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DD8" w:rsidRPr="001C446C" w:rsidRDefault="00385DD8" w:rsidP="00385DD8">
      <w:pPr>
        <w:pStyle w:val="BodyText"/>
        <w:ind w:right="-472"/>
        <w:rPr>
          <w:b/>
          <w:color w:val="538135" w:themeColor="accent6" w:themeShade="BF"/>
          <w:sz w:val="24"/>
          <w:szCs w:val="24"/>
        </w:rPr>
      </w:pPr>
      <w:r w:rsidRPr="001C446C">
        <w:rPr>
          <w:rFonts w:eastAsia="Times New Roman"/>
          <w:b/>
          <w:color w:val="538135" w:themeColor="accent6" w:themeShade="BF"/>
          <w:sz w:val="24"/>
          <w:szCs w:val="24"/>
          <w:lang w:val="en" w:eastAsia="en-GB"/>
        </w:rPr>
        <w:t>Requests</w:t>
      </w:r>
      <w:r w:rsidRPr="001C446C">
        <w:rPr>
          <w:b/>
          <w:color w:val="538135" w:themeColor="accent6" w:themeShade="BF"/>
          <w:sz w:val="24"/>
          <w:szCs w:val="24"/>
        </w:rPr>
        <w:t xml:space="preserve"> under data protection legislation </w:t>
      </w:r>
    </w:p>
    <w:p w:rsidR="00385DD8" w:rsidRPr="001C446C" w:rsidRDefault="00385DD8" w:rsidP="00385DD8">
      <w:pPr>
        <w:pStyle w:val="BodyText"/>
        <w:ind w:right="-472"/>
        <w:rPr>
          <w:sz w:val="24"/>
          <w:szCs w:val="24"/>
        </w:rPr>
      </w:pPr>
      <w:hyperlink r:id="rId5" w:history="1">
        <w:r w:rsidRPr="001C446C">
          <w:rPr>
            <w:rStyle w:val="Hyperlink"/>
          </w:rPr>
          <w:t>Detailed guidance</w:t>
        </w:r>
      </w:hyperlink>
    </w:p>
    <w:p w:rsidR="00385DD8" w:rsidRDefault="00385DD8" w:rsidP="00385DD8">
      <w:pPr>
        <w:spacing w:after="0" w:line="240" w:lineRule="auto"/>
        <w:ind w:right="-472"/>
        <w:rPr>
          <w:rFonts w:ascii="Arial" w:hAnsi="Arial" w:cs="Arial"/>
          <w:i/>
          <w:sz w:val="24"/>
          <w:szCs w:val="24"/>
        </w:rPr>
      </w:pPr>
    </w:p>
    <w:p w:rsidR="00385DD8" w:rsidRPr="001C446C" w:rsidRDefault="00385DD8" w:rsidP="00385DD8">
      <w:pPr>
        <w:spacing w:after="0" w:line="240" w:lineRule="auto"/>
        <w:ind w:right="-472"/>
        <w:rPr>
          <w:rFonts w:ascii="Arial" w:hAnsi="Arial" w:cs="Arial"/>
          <w:i/>
          <w:color w:val="538135" w:themeColor="accent6" w:themeShade="BF"/>
          <w:sz w:val="24"/>
          <w:szCs w:val="24"/>
        </w:rPr>
      </w:pPr>
      <w:r w:rsidRPr="001C446C">
        <w:rPr>
          <w:rFonts w:ascii="Arial" w:hAnsi="Arial" w:cs="Arial"/>
          <w:i/>
          <w:color w:val="538135" w:themeColor="accent6" w:themeShade="BF"/>
          <w:sz w:val="24"/>
          <w:szCs w:val="24"/>
        </w:rPr>
        <w:t>Who to send your request to</w:t>
      </w:r>
    </w:p>
    <w:p w:rsidR="00385DD8" w:rsidRPr="001C446C" w:rsidRDefault="00385DD8" w:rsidP="00385DD8">
      <w:pPr>
        <w:spacing w:before="100" w:beforeAutospacing="1" w:after="100" w:afterAutospacing="1" w:line="240" w:lineRule="auto"/>
        <w:ind w:right="-472"/>
        <w:rPr>
          <w:rFonts w:ascii="Arial" w:hAnsi="Arial" w:cs="Arial"/>
          <w:sz w:val="24"/>
          <w:szCs w:val="24"/>
        </w:rPr>
      </w:pPr>
      <w:r>
        <w:rPr>
          <w:rFonts w:ascii="Arial" w:hAnsi="Arial" w:cs="Arial"/>
          <w:sz w:val="24"/>
          <w:szCs w:val="24"/>
        </w:rPr>
        <w:t>Requests for personal data</w:t>
      </w:r>
      <w:r w:rsidRPr="00072D6A">
        <w:rPr>
          <w:rFonts w:ascii="Arial" w:hAnsi="Arial" w:cs="Arial"/>
          <w:sz w:val="24"/>
          <w:szCs w:val="24"/>
        </w:rPr>
        <w:t xml:space="preserve"> </w:t>
      </w:r>
      <w:r>
        <w:rPr>
          <w:rFonts w:ascii="Arial" w:hAnsi="Arial" w:cs="Arial"/>
          <w:sz w:val="24"/>
          <w:szCs w:val="24"/>
        </w:rPr>
        <w:t xml:space="preserve">should be sent to </w:t>
      </w:r>
      <w:r w:rsidRPr="00072D6A">
        <w:rPr>
          <w:rFonts w:ascii="Arial" w:hAnsi="Arial" w:cs="Arial"/>
          <w:sz w:val="24"/>
          <w:szCs w:val="24"/>
        </w:rPr>
        <w:t>the</w:t>
      </w:r>
      <w:r>
        <w:rPr>
          <w:rFonts w:ascii="Arial" w:hAnsi="Arial" w:cs="Arial"/>
          <w:sz w:val="24"/>
          <w:szCs w:val="24"/>
        </w:rPr>
        <w:t xml:space="preserve"> Data Protection Officer </w:t>
      </w:r>
      <w:r w:rsidRPr="00072D6A">
        <w:rPr>
          <w:rFonts w:ascii="Arial" w:hAnsi="Arial" w:cs="Arial"/>
          <w:sz w:val="24"/>
          <w:szCs w:val="24"/>
        </w:rPr>
        <w:t xml:space="preserve">using the contact methods </w:t>
      </w:r>
      <w:r>
        <w:rPr>
          <w:rFonts w:ascii="Arial" w:hAnsi="Arial" w:cs="Arial"/>
          <w:sz w:val="24"/>
          <w:szCs w:val="24"/>
        </w:rPr>
        <w:t xml:space="preserve">provided </w:t>
      </w:r>
      <w:hyperlink r:id="rId6" w:history="1">
        <w:r w:rsidRPr="00385DD8">
          <w:rPr>
            <w:rStyle w:val="Hyperlink"/>
            <w:rFonts w:ascii="Arial" w:hAnsi="Arial" w:cs="Arial"/>
          </w:rPr>
          <w:t>here</w:t>
        </w:r>
      </w:hyperlink>
      <w:bookmarkStart w:id="0" w:name="_GoBack"/>
      <w:bookmarkEnd w:id="0"/>
      <w:r>
        <w:rPr>
          <w:rFonts w:ascii="Arial" w:hAnsi="Arial" w:cs="Arial"/>
          <w:sz w:val="24"/>
          <w:szCs w:val="24"/>
        </w:rPr>
        <w:t xml:space="preserve">, or </w:t>
      </w:r>
      <w:r w:rsidRPr="001C446C">
        <w:rPr>
          <w:rFonts w:ascii="Arial" w:hAnsi="Arial" w:cs="Arial"/>
          <w:sz w:val="24"/>
          <w:szCs w:val="24"/>
        </w:rPr>
        <w:t>by completing and returning our subject access form by post or by email.</w:t>
      </w:r>
    </w:p>
    <w:p w:rsidR="00385DD8" w:rsidRPr="001C446C" w:rsidRDefault="00385DD8" w:rsidP="00385DD8">
      <w:pPr>
        <w:widowControl w:val="0"/>
        <w:autoSpaceDE w:val="0"/>
        <w:autoSpaceDN w:val="0"/>
        <w:adjustRightInd w:val="0"/>
        <w:spacing w:after="0" w:line="240" w:lineRule="auto"/>
        <w:ind w:right="-472"/>
        <w:rPr>
          <w:rFonts w:ascii="Arial" w:hAnsi="Arial" w:cs="Arial"/>
          <w:sz w:val="24"/>
          <w:szCs w:val="24"/>
        </w:rPr>
      </w:pPr>
      <w:r w:rsidRPr="001C446C">
        <w:rPr>
          <w:rFonts w:ascii="Arial" w:hAnsi="Arial" w:cs="Arial"/>
          <w:sz w:val="24"/>
          <w:szCs w:val="24"/>
        </w:rPr>
        <w:t>We will require</w:t>
      </w:r>
    </w:p>
    <w:p w:rsidR="00385DD8" w:rsidRPr="00C71785" w:rsidRDefault="00385DD8" w:rsidP="00385DD8">
      <w:pPr>
        <w:pStyle w:val="ListParagraph"/>
        <w:widowControl w:val="0"/>
        <w:numPr>
          <w:ilvl w:val="0"/>
          <w:numId w:val="4"/>
        </w:numPr>
        <w:autoSpaceDE w:val="0"/>
        <w:autoSpaceDN w:val="0"/>
        <w:adjustRightInd w:val="0"/>
        <w:spacing w:after="0" w:line="240" w:lineRule="auto"/>
        <w:ind w:right="-472"/>
        <w:rPr>
          <w:rFonts w:ascii="Arial" w:hAnsi="Arial" w:cs="Arial"/>
          <w:sz w:val="24"/>
          <w:szCs w:val="24"/>
        </w:rPr>
      </w:pPr>
      <w:proofErr w:type="gramStart"/>
      <w:r w:rsidRPr="00C71785">
        <w:rPr>
          <w:rFonts w:ascii="Arial" w:hAnsi="Arial" w:cs="Arial"/>
          <w:sz w:val="24"/>
          <w:szCs w:val="24"/>
        </w:rPr>
        <w:t>information</w:t>
      </w:r>
      <w:proofErr w:type="gramEnd"/>
      <w:r w:rsidRPr="00C71785">
        <w:rPr>
          <w:rFonts w:ascii="Arial" w:hAnsi="Arial" w:cs="Arial"/>
          <w:sz w:val="24"/>
          <w:szCs w:val="24"/>
        </w:rPr>
        <w:t xml:space="preserve"> about the request you are making and your dealings with us to help identify the information in question and to your request. </w:t>
      </w:r>
    </w:p>
    <w:p w:rsidR="00385DD8" w:rsidRDefault="00385DD8" w:rsidP="00385DD8">
      <w:pPr>
        <w:widowControl w:val="0"/>
        <w:autoSpaceDE w:val="0"/>
        <w:autoSpaceDN w:val="0"/>
        <w:adjustRightInd w:val="0"/>
        <w:spacing w:after="0" w:line="240" w:lineRule="auto"/>
        <w:ind w:right="-472"/>
        <w:rPr>
          <w:rFonts w:ascii="Arial" w:hAnsi="Arial" w:cs="Arial"/>
          <w:sz w:val="24"/>
          <w:szCs w:val="24"/>
        </w:rPr>
      </w:pPr>
    </w:p>
    <w:p w:rsidR="00385DD8" w:rsidRPr="00C71785" w:rsidRDefault="00385DD8" w:rsidP="00385DD8">
      <w:pPr>
        <w:widowControl w:val="0"/>
        <w:autoSpaceDE w:val="0"/>
        <w:autoSpaceDN w:val="0"/>
        <w:adjustRightInd w:val="0"/>
        <w:spacing w:after="0" w:line="240" w:lineRule="auto"/>
        <w:ind w:right="-472"/>
        <w:rPr>
          <w:rFonts w:ascii="Arial" w:hAnsi="Arial" w:cs="Arial"/>
          <w:sz w:val="24"/>
          <w:szCs w:val="24"/>
        </w:rPr>
      </w:pPr>
      <w:r>
        <w:rPr>
          <w:rFonts w:ascii="Arial" w:hAnsi="Arial" w:cs="Arial"/>
          <w:sz w:val="24"/>
          <w:szCs w:val="24"/>
        </w:rPr>
        <w:t>We may require</w:t>
      </w:r>
    </w:p>
    <w:p w:rsidR="00385DD8" w:rsidRPr="001C446C" w:rsidRDefault="00385DD8" w:rsidP="00385DD8">
      <w:pPr>
        <w:pStyle w:val="ListParagraph"/>
        <w:widowControl w:val="0"/>
        <w:numPr>
          <w:ilvl w:val="0"/>
          <w:numId w:val="4"/>
        </w:numPr>
        <w:autoSpaceDE w:val="0"/>
        <w:autoSpaceDN w:val="0"/>
        <w:adjustRightInd w:val="0"/>
        <w:spacing w:after="0" w:line="240" w:lineRule="auto"/>
        <w:ind w:right="-472"/>
        <w:rPr>
          <w:rFonts w:ascii="Arial" w:hAnsi="Arial" w:cs="Arial"/>
          <w:sz w:val="24"/>
          <w:szCs w:val="24"/>
        </w:rPr>
      </w:pPr>
      <w:proofErr w:type="gramStart"/>
      <w:r w:rsidRPr="001C446C">
        <w:rPr>
          <w:rFonts w:ascii="Arial" w:hAnsi="Arial" w:cs="Arial"/>
          <w:sz w:val="24"/>
          <w:szCs w:val="24"/>
        </w:rPr>
        <w:t>documentary</w:t>
      </w:r>
      <w:proofErr w:type="gramEnd"/>
      <w:r w:rsidRPr="001C446C">
        <w:rPr>
          <w:rFonts w:ascii="Arial" w:hAnsi="Arial" w:cs="Arial"/>
          <w:sz w:val="24"/>
          <w:szCs w:val="24"/>
        </w:rPr>
        <w:t xml:space="preserve"> proof that you are who you say you are</w:t>
      </w:r>
      <w:r w:rsidRPr="00E02871">
        <w:rPr>
          <w:rFonts w:ascii="Arial" w:hAnsi="Arial" w:cs="Arial"/>
          <w:sz w:val="24"/>
          <w:szCs w:val="24"/>
        </w:rPr>
        <w:t>, if we have reasonable doubts concerning your identity</w:t>
      </w:r>
      <w:r w:rsidRPr="001C446C">
        <w:rPr>
          <w:rFonts w:ascii="Arial" w:hAnsi="Arial" w:cs="Arial"/>
          <w:sz w:val="24"/>
          <w:szCs w:val="24"/>
        </w:rPr>
        <w:t xml:space="preserve"> (this is for security reasons to ensure we are dealing with you and that none of your personal information is accessed or interfered with by anyone e</w:t>
      </w:r>
      <w:r>
        <w:rPr>
          <w:rFonts w:ascii="Arial" w:hAnsi="Arial" w:cs="Arial"/>
          <w:sz w:val="24"/>
          <w:szCs w:val="24"/>
        </w:rPr>
        <w:t>lse falsely claiming to be you).</w:t>
      </w:r>
    </w:p>
    <w:p w:rsidR="00385DD8" w:rsidRDefault="00385DD8" w:rsidP="00385DD8">
      <w:pPr>
        <w:widowControl w:val="0"/>
        <w:autoSpaceDE w:val="0"/>
        <w:autoSpaceDN w:val="0"/>
        <w:adjustRightInd w:val="0"/>
        <w:spacing w:after="0" w:line="240" w:lineRule="auto"/>
        <w:ind w:right="-472"/>
        <w:rPr>
          <w:rFonts w:ascii="Arial" w:hAnsi="Arial" w:cs="Arial"/>
          <w:sz w:val="24"/>
          <w:szCs w:val="24"/>
        </w:rPr>
      </w:pPr>
    </w:p>
    <w:p w:rsidR="00385DD8" w:rsidRPr="001C446C" w:rsidRDefault="00385DD8" w:rsidP="00385DD8">
      <w:pPr>
        <w:spacing w:after="0" w:line="240" w:lineRule="auto"/>
        <w:ind w:right="-472"/>
        <w:rPr>
          <w:rFonts w:ascii="Arial" w:hAnsi="Arial" w:cs="Arial"/>
          <w:i/>
          <w:color w:val="538135" w:themeColor="accent6" w:themeShade="BF"/>
          <w:sz w:val="24"/>
          <w:szCs w:val="24"/>
        </w:rPr>
      </w:pPr>
      <w:r w:rsidRPr="001C446C">
        <w:rPr>
          <w:rFonts w:ascii="Arial" w:hAnsi="Arial" w:cs="Arial"/>
          <w:i/>
          <w:color w:val="538135" w:themeColor="accent6" w:themeShade="BF"/>
          <w:sz w:val="24"/>
          <w:szCs w:val="24"/>
        </w:rPr>
        <w:t>What to expect</w:t>
      </w:r>
    </w:p>
    <w:p w:rsidR="00385DD8" w:rsidRPr="00772FB2" w:rsidRDefault="00385DD8" w:rsidP="00385DD8">
      <w:pPr>
        <w:spacing w:after="0" w:line="240" w:lineRule="auto"/>
        <w:ind w:right="-472"/>
        <w:rPr>
          <w:rFonts w:ascii="Arial" w:hAnsi="Arial" w:cs="Arial"/>
          <w:i/>
          <w:sz w:val="24"/>
          <w:szCs w:val="24"/>
        </w:rPr>
      </w:pPr>
    </w:p>
    <w:p w:rsidR="00385DD8" w:rsidRDefault="00385DD8" w:rsidP="00385DD8">
      <w:pPr>
        <w:spacing w:after="0" w:line="240" w:lineRule="auto"/>
        <w:ind w:right="-472"/>
        <w:rPr>
          <w:rFonts w:ascii="Arial" w:hAnsi="Arial" w:cs="Arial"/>
          <w:sz w:val="24"/>
          <w:szCs w:val="24"/>
        </w:rPr>
      </w:pPr>
      <w:r>
        <w:rPr>
          <w:rFonts w:ascii="Arial" w:hAnsi="Arial" w:cs="Arial"/>
          <w:sz w:val="24"/>
          <w:szCs w:val="24"/>
        </w:rPr>
        <w:t xml:space="preserve">Under Data Protection legislation, in brief you have the following rights: </w:t>
      </w:r>
    </w:p>
    <w:p w:rsidR="00385DD8" w:rsidRDefault="00385DD8" w:rsidP="00385DD8">
      <w:pPr>
        <w:spacing w:after="0" w:line="240" w:lineRule="auto"/>
        <w:ind w:right="-472"/>
        <w:rPr>
          <w:rFonts w:ascii="Arial" w:hAnsi="Arial" w:cs="Arial"/>
          <w:sz w:val="24"/>
          <w:szCs w:val="24"/>
        </w:rPr>
      </w:pPr>
    </w:p>
    <w:p w:rsidR="00385DD8" w:rsidRPr="001C446C" w:rsidRDefault="00385DD8" w:rsidP="00385DD8">
      <w:pPr>
        <w:pStyle w:val="ListParagraph"/>
        <w:widowControl w:val="0"/>
        <w:numPr>
          <w:ilvl w:val="0"/>
          <w:numId w:val="2"/>
        </w:numPr>
        <w:autoSpaceDE w:val="0"/>
        <w:autoSpaceDN w:val="0"/>
        <w:adjustRightInd w:val="0"/>
        <w:spacing w:after="0" w:line="240" w:lineRule="auto"/>
        <w:ind w:right="-472"/>
        <w:rPr>
          <w:rFonts w:ascii="Arial" w:hAnsi="Arial" w:cs="Arial"/>
          <w:sz w:val="24"/>
          <w:szCs w:val="24"/>
        </w:rPr>
      </w:pPr>
      <w:r>
        <w:rPr>
          <w:rFonts w:ascii="Arial" w:hAnsi="Arial" w:cs="Arial"/>
          <w:sz w:val="24"/>
          <w:szCs w:val="24"/>
        </w:rPr>
        <w:t>the right to be informed (</w:t>
      </w:r>
      <w:r w:rsidRPr="001C446C">
        <w:rPr>
          <w:rFonts w:ascii="Arial" w:hAnsi="Arial" w:cs="Arial"/>
          <w:sz w:val="24"/>
          <w:szCs w:val="24"/>
        </w:rPr>
        <w:t xml:space="preserve">whether personal data concerning </w:t>
      </w:r>
      <w:r>
        <w:rPr>
          <w:rFonts w:ascii="Arial" w:hAnsi="Arial" w:cs="Arial"/>
          <w:sz w:val="24"/>
          <w:szCs w:val="24"/>
        </w:rPr>
        <w:t xml:space="preserve">you </w:t>
      </w:r>
      <w:r w:rsidRPr="001C446C">
        <w:rPr>
          <w:rFonts w:ascii="Arial" w:hAnsi="Arial" w:cs="Arial"/>
          <w:sz w:val="24"/>
          <w:szCs w:val="24"/>
        </w:rPr>
        <w:t>are being processed)</w:t>
      </w:r>
    </w:p>
    <w:p w:rsidR="00385DD8" w:rsidRPr="001C446C" w:rsidRDefault="00385DD8" w:rsidP="00385DD8">
      <w:pPr>
        <w:pStyle w:val="ListParagraph"/>
        <w:widowControl w:val="0"/>
        <w:numPr>
          <w:ilvl w:val="0"/>
          <w:numId w:val="2"/>
        </w:numPr>
        <w:autoSpaceDE w:val="0"/>
        <w:autoSpaceDN w:val="0"/>
        <w:adjustRightInd w:val="0"/>
        <w:spacing w:after="0" w:line="240" w:lineRule="auto"/>
        <w:ind w:right="-472"/>
        <w:rPr>
          <w:rFonts w:ascii="Arial" w:hAnsi="Arial" w:cs="Arial"/>
          <w:sz w:val="24"/>
          <w:szCs w:val="24"/>
        </w:rPr>
      </w:pPr>
      <w:r w:rsidRPr="001C446C">
        <w:rPr>
          <w:rFonts w:ascii="Arial" w:hAnsi="Arial" w:cs="Arial"/>
          <w:sz w:val="24"/>
          <w:szCs w:val="24"/>
        </w:rPr>
        <w:t xml:space="preserve">to ask us for access to copies of the personal information we hold about you; </w:t>
      </w:r>
    </w:p>
    <w:p w:rsidR="00385DD8" w:rsidRPr="001C446C" w:rsidRDefault="00385DD8" w:rsidP="00385DD8">
      <w:pPr>
        <w:pStyle w:val="ListParagraph"/>
        <w:widowControl w:val="0"/>
        <w:numPr>
          <w:ilvl w:val="0"/>
          <w:numId w:val="2"/>
        </w:numPr>
        <w:autoSpaceDE w:val="0"/>
        <w:autoSpaceDN w:val="0"/>
        <w:adjustRightInd w:val="0"/>
        <w:spacing w:after="0" w:line="240" w:lineRule="auto"/>
        <w:ind w:right="-472"/>
        <w:rPr>
          <w:rFonts w:ascii="Arial" w:hAnsi="Arial" w:cs="Arial"/>
          <w:sz w:val="24"/>
          <w:szCs w:val="24"/>
        </w:rPr>
      </w:pPr>
      <w:r w:rsidRPr="001C446C">
        <w:rPr>
          <w:rFonts w:ascii="Arial" w:hAnsi="Arial" w:cs="Arial"/>
          <w:sz w:val="24"/>
          <w:szCs w:val="24"/>
        </w:rPr>
        <w:t>to ask us to rectify your personal information if it is inaccurate or incomplete;</w:t>
      </w:r>
    </w:p>
    <w:p w:rsidR="00385DD8" w:rsidRPr="001C446C" w:rsidRDefault="00385DD8" w:rsidP="00385DD8">
      <w:pPr>
        <w:pStyle w:val="ListParagraph"/>
        <w:widowControl w:val="0"/>
        <w:numPr>
          <w:ilvl w:val="0"/>
          <w:numId w:val="2"/>
        </w:numPr>
        <w:autoSpaceDE w:val="0"/>
        <w:autoSpaceDN w:val="0"/>
        <w:adjustRightInd w:val="0"/>
        <w:spacing w:after="0" w:line="240" w:lineRule="auto"/>
        <w:ind w:right="-472"/>
        <w:rPr>
          <w:rFonts w:ascii="Arial" w:hAnsi="Arial" w:cs="Arial"/>
          <w:sz w:val="24"/>
          <w:szCs w:val="24"/>
        </w:rPr>
      </w:pPr>
      <w:r w:rsidRPr="001C446C">
        <w:rPr>
          <w:rFonts w:ascii="Arial" w:hAnsi="Arial" w:cs="Arial"/>
          <w:sz w:val="24"/>
          <w:szCs w:val="24"/>
        </w:rPr>
        <w:t xml:space="preserve">to ask us to stop processing your personal information (this is known as the ‘right to object’); </w:t>
      </w:r>
    </w:p>
    <w:p w:rsidR="00385DD8" w:rsidRPr="001C446C" w:rsidRDefault="00385DD8" w:rsidP="00385DD8">
      <w:pPr>
        <w:pStyle w:val="ListParagraph"/>
        <w:widowControl w:val="0"/>
        <w:numPr>
          <w:ilvl w:val="0"/>
          <w:numId w:val="2"/>
        </w:numPr>
        <w:autoSpaceDE w:val="0"/>
        <w:autoSpaceDN w:val="0"/>
        <w:adjustRightInd w:val="0"/>
        <w:spacing w:after="0" w:line="240" w:lineRule="auto"/>
        <w:ind w:right="-472"/>
        <w:rPr>
          <w:rFonts w:ascii="Arial" w:hAnsi="Arial" w:cs="Arial"/>
          <w:sz w:val="24"/>
          <w:szCs w:val="24"/>
        </w:rPr>
      </w:pPr>
      <w:r w:rsidRPr="001C446C">
        <w:rPr>
          <w:rFonts w:ascii="Arial" w:hAnsi="Arial" w:cs="Arial"/>
          <w:sz w:val="24"/>
          <w:szCs w:val="24"/>
        </w:rPr>
        <w:t>to ask us to erase personal information we hold about you (this is also known as the ‘right to be forgotten’);</w:t>
      </w:r>
    </w:p>
    <w:p w:rsidR="00385DD8" w:rsidRPr="001C446C" w:rsidRDefault="00385DD8" w:rsidP="00385DD8">
      <w:pPr>
        <w:pStyle w:val="ListParagraph"/>
        <w:widowControl w:val="0"/>
        <w:numPr>
          <w:ilvl w:val="0"/>
          <w:numId w:val="2"/>
        </w:numPr>
        <w:autoSpaceDE w:val="0"/>
        <w:autoSpaceDN w:val="0"/>
        <w:adjustRightInd w:val="0"/>
        <w:spacing w:after="0" w:line="240" w:lineRule="auto"/>
        <w:ind w:right="-472"/>
        <w:rPr>
          <w:rFonts w:ascii="Arial" w:hAnsi="Arial" w:cs="Arial"/>
          <w:sz w:val="24"/>
          <w:szCs w:val="24"/>
        </w:rPr>
      </w:pPr>
      <w:r w:rsidRPr="001C446C">
        <w:rPr>
          <w:rFonts w:ascii="Arial" w:hAnsi="Arial" w:cs="Arial"/>
          <w:sz w:val="24"/>
          <w:szCs w:val="24"/>
        </w:rPr>
        <w:t>to ask us to ‘restrict’ the processing of your personal information (e.g. restrict our access and use pending our consideration, for example, of any objection or erasure request you have submitted);</w:t>
      </w:r>
    </w:p>
    <w:p w:rsidR="00385DD8" w:rsidRPr="001C446C" w:rsidRDefault="00385DD8" w:rsidP="00385DD8">
      <w:pPr>
        <w:pStyle w:val="ListParagraph"/>
        <w:widowControl w:val="0"/>
        <w:numPr>
          <w:ilvl w:val="0"/>
          <w:numId w:val="2"/>
        </w:numPr>
        <w:autoSpaceDE w:val="0"/>
        <w:autoSpaceDN w:val="0"/>
        <w:adjustRightInd w:val="0"/>
        <w:spacing w:after="0" w:line="240" w:lineRule="auto"/>
        <w:ind w:right="-472"/>
        <w:rPr>
          <w:rFonts w:ascii="Arial" w:hAnsi="Arial" w:cs="Arial"/>
          <w:sz w:val="24"/>
          <w:szCs w:val="24"/>
        </w:rPr>
      </w:pPr>
      <w:r w:rsidRPr="001C446C">
        <w:rPr>
          <w:rFonts w:ascii="Arial" w:hAnsi="Arial" w:cs="Arial"/>
          <w:sz w:val="24"/>
          <w:szCs w:val="24"/>
        </w:rPr>
        <w:t xml:space="preserve">to ask us ensure that a decision which legally affects you is reviewed by a person if the decision has been made solely using an automated computerised process;  </w:t>
      </w:r>
    </w:p>
    <w:p w:rsidR="00385DD8" w:rsidRDefault="00385DD8" w:rsidP="00385DD8">
      <w:pPr>
        <w:pStyle w:val="ListParagraph"/>
        <w:widowControl w:val="0"/>
        <w:numPr>
          <w:ilvl w:val="0"/>
          <w:numId w:val="2"/>
        </w:numPr>
        <w:autoSpaceDE w:val="0"/>
        <w:autoSpaceDN w:val="0"/>
        <w:adjustRightInd w:val="0"/>
        <w:spacing w:after="0" w:line="240" w:lineRule="auto"/>
        <w:ind w:right="-472"/>
        <w:rPr>
          <w:rFonts w:ascii="Arial" w:hAnsi="Arial" w:cs="Arial"/>
          <w:sz w:val="24"/>
          <w:szCs w:val="24"/>
        </w:rPr>
      </w:pPr>
      <w:proofErr w:type="gramStart"/>
      <w:r w:rsidRPr="001C446C">
        <w:rPr>
          <w:rFonts w:ascii="Arial" w:hAnsi="Arial" w:cs="Arial"/>
          <w:sz w:val="24"/>
          <w:szCs w:val="24"/>
        </w:rPr>
        <w:t>to</w:t>
      </w:r>
      <w:proofErr w:type="gramEnd"/>
      <w:r w:rsidRPr="001C446C">
        <w:rPr>
          <w:rFonts w:ascii="Arial" w:hAnsi="Arial" w:cs="Arial"/>
          <w:sz w:val="24"/>
          <w:szCs w:val="24"/>
        </w:rPr>
        <w:t xml:space="preserve"> ask us to put the personal information you have given us into a portable electronic machine readable format so it is capable of being transmitted to someone else. </w:t>
      </w:r>
    </w:p>
    <w:p w:rsidR="00385DD8" w:rsidRPr="001C446C" w:rsidRDefault="00385DD8" w:rsidP="00385DD8">
      <w:pPr>
        <w:pStyle w:val="ListParagraph"/>
        <w:widowControl w:val="0"/>
        <w:numPr>
          <w:ilvl w:val="0"/>
          <w:numId w:val="2"/>
        </w:numPr>
        <w:autoSpaceDE w:val="0"/>
        <w:autoSpaceDN w:val="0"/>
        <w:adjustRightInd w:val="0"/>
        <w:spacing w:after="0" w:line="240" w:lineRule="auto"/>
        <w:ind w:right="-472"/>
        <w:rPr>
          <w:rFonts w:ascii="Arial" w:hAnsi="Arial" w:cs="Arial"/>
          <w:sz w:val="24"/>
          <w:szCs w:val="24"/>
        </w:rPr>
      </w:pPr>
      <w:r w:rsidRPr="001C446C">
        <w:rPr>
          <w:rFonts w:ascii="Arial" w:hAnsi="Arial" w:cs="Arial"/>
          <w:sz w:val="24"/>
          <w:szCs w:val="24"/>
        </w:rPr>
        <w:t>Where personal data are transferred to a third country, the right to be informed of the appropriate safeguards relating to the transfer.</w:t>
      </w:r>
    </w:p>
    <w:p w:rsidR="00385DD8" w:rsidRPr="001C446C" w:rsidRDefault="00385DD8" w:rsidP="00385DD8">
      <w:pPr>
        <w:widowControl w:val="0"/>
        <w:autoSpaceDE w:val="0"/>
        <w:autoSpaceDN w:val="0"/>
        <w:adjustRightInd w:val="0"/>
        <w:spacing w:after="0" w:line="240" w:lineRule="auto"/>
        <w:ind w:right="-472"/>
        <w:rPr>
          <w:rFonts w:ascii="Arial" w:hAnsi="Arial" w:cs="Arial"/>
          <w:sz w:val="24"/>
          <w:szCs w:val="24"/>
        </w:rPr>
      </w:pPr>
    </w:p>
    <w:p w:rsidR="00385DD8" w:rsidRPr="001C446C" w:rsidRDefault="00385DD8" w:rsidP="00385DD8">
      <w:pPr>
        <w:widowControl w:val="0"/>
        <w:autoSpaceDE w:val="0"/>
        <w:autoSpaceDN w:val="0"/>
        <w:adjustRightInd w:val="0"/>
        <w:spacing w:after="0" w:line="240" w:lineRule="auto"/>
        <w:ind w:right="-472"/>
        <w:rPr>
          <w:rFonts w:ascii="Arial" w:hAnsi="Arial" w:cs="Arial"/>
          <w:sz w:val="24"/>
          <w:szCs w:val="24"/>
        </w:rPr>
      </w:pPr>
      <w:r>
        <w:rPr>
          <w:rFonts w:ascii="Arial" w:hAnsi="Arial" w:cs="Arial"/>
          <w:sz w:val="24"/>
          <w:szCs w:val="24"/>
        </w:rPr>
        <w:t xml:space="preserve">These </w:t>
      </w:r>
      <w:r w:rsidRPr="001C446C">
        <w:rPr>
          <w:rFonts w:ascii="Arial" w:hAnsi="Arial" w:cs="Arial"/>
          <w:sz w:val="24"/>
          <w:szCs w:val="24"/>
        </w:rPr>
        <w:t xml:space="preserve">rights are not absolute and are subject to conditions and exemptions. In some cases the rights described above only apply if the processing activity is undertaken on specific legal grounds and/or in defined circumstances. Therefore all of these rights are unlikely to be engaged in all cases.  </w:t>
      </w:r>
    </w:p>
    <w:p w:rsidR="00385DD8" w:rsidRPr="0066149F" w:rsidRDefault="00385DD8" w:rsidP="00385DD8">
      <w:pPr>
        <w:widowControl w:val="0"/>
        <w:autoSpaceDE w:val="0"/>
        <w:autoSpaceDN w:val="0"/>
        <w:adjustRightInd w:val="0"/>
        <w:spacing w:after="0" w:line="240" w:lineRule="auto"/>
        <w:ind w:right="-472"/>
        <w:rPr>
          <w:rFonts w:ascii="Arial" w:hAnsi="Arial" w:cs="Arial"/>
          <w:sz w:val="24"/>
          <w:szCs w:val="24"/>
        </w:rPr>
      </w:pPr>
    </w:p>
    <w:p w:rsidR="00385DD8" w:rsidRPr="0066149F" w:rsidRDefault="00385DD8" w:rsidP="00385DD8">
      <w:pPr>
        <w:widowControl w:val="0"/>
        <w:autoSpaceDE w:val="0"/>
        <w:autoSpaceDN w:val="0"/>
        <w:adjustRightInd w:val="0"/>
        <w:spacing w:after="0" w:line="240" w:lineRule="auto"/>
        <w:ind w:right="-472"/>
        <w:rPr>
          <w:rFonts w:ascii="Arial" w:hAnsi="Arial" w:cs="Arial"/>
          <w:sz w:val="24"/>
          <w:szCs w:val="24"/>
        </w:rPr>
      </w:pPr>
      <w:r w:rsidRPr="0066149F">
        <w:rPr>
          <w:rFonts w:ascii="Arial" w:hAnsi="Arial" w:cs="Arial"/>
          <w:sz w:val="24"/>
          <w:szCs w:val="24"/>
        </w:rPr>
        <w:t xml:space="preserve">A friend, relative, advocate or solicitor may </w:t>
      </w:r>
      <w:r>
        <w:rPr>
          <w:rFonts w:ascii="Arial" w:hAnsi="Arial" w:cs="Arial"/>
          <w:sz w:val="24"/>
          <w:szCs w:val="24"/>
        </w:rPr>
        <w:t>make a request</w:t>
      </w:r>
      <w:r w:rsidRPr="0066149F">
        <w:rPr>
          <w:rFonts w:ascii="Arial" w:hAnsi="Arial" w:cs="Arial"/>
          <w:sz w:val="24"/>
          <w:szCs w:val="24"/>
        </w:rPr>
        <w:t xml:space="preserve"> on your behalf</w:t>
      </w:r>
      <w:r>
        <w:rPr>
          <w:rFonts w:ascii="Arial" w:hAnsi="Arial" w:cs="Arial"/>
          <w:sz w:val="24"/>
          <w:szCs w:val="24"/>
        </w:rPr>
        <w:t>, h</w:t>
      </w:r>
      <w:r w:rsidRPr="0066149F">
        <w:rPr>
          <w:rFonts w:ascii="Arial" w:hAnsi="Arial" w:cs="Arial"/>
          <w:sz w:val="24"/>
          <w:szCs w:val="24"/>
        </w:rPr>
        <w:t xml:space="preserve">owever, this person must supply written authority from you to confirm that they are acting for you and </w:t>
      </w:r>
      <w:r w:rsidRPr="0066149F">
        <w:rPr>
          <w:rFonts w:ascii="Arial" w:hAnsi="Arial" w:cs="Arial"/>
          <w:sz w:val="24"/>
          <w:szCs w:val="24"/>
        </w:rPr>
        <w:lastRenderedPageBreak/>
        <w:t>we will still require identification for you.</w:t>
      </w:r>
      <w:r>
        <w:rPr>
          <w:rFonts w:ascii="Arial" w:hAnsi="Arial" w:cs="Arial"/>
          <w:sz w:val="24"/>
          <w:szCs w:val="24"/>
        </w:rPr>
        <w:t xml:space="preserve"> Similarly, a</w:t>
      </w:r>
      <w:r w:rsidRPr="0066149F">
        <w:rPr>
          <w:rFonts w:ascii="Arial" w:hAnsi="Arial" w:cs="Arial"/>
          <w:sz w:val="24"/>
          <w:szCs w:val="24"/>
        </w:rPr>
        <w:t xml:space="preserve"> person with a lasting power of attorney appointed directly by </w:t>
      </w:r>
      <w:r>
        <w:rPr>
          <w:rFonts w:ascii="Arial" w:hAnsi="Arial" w:cs="Arial"/>
          <w:sz w:val="24"/>
          <w:szCs w:val="24"/>
        </w:rPr>
        <w:t>you</w:t>
      </w:r>
      <w:r w:rsidRPr="0066149F">
        <w:rPr>
          <w:rFonts w:ascii="Arial" w:hAnsi="Arial" w:cs="Arial"/>
          <w:sz w:val="24"/>
          <w:szCs w:val="24"/>
        </w:rPr>
        <w:t xml:space="preserve"> or a Deputy appointed by the Court of Protection may </w:t>
      </w:r>
      <w:r>
        <w:rPr>
          <w:rFonts w:ascii="Arial" w:hAnsi="Arial" w:cs="Arial"/>
          <w:sz w:val="24"/>
          <w:szCs w:val="24"/>
        </w:rPr>
        <w:t xml:space="preserve">also make a request. </w:t>
      </w:r>
      <w:r w:rsidRPr="0066149F">
        <w:rPr>
          <w:rFonts w:ascii="Arial" w:hAnsi="Arial" w:cs="Arial"/>
          <w:sz w:val="24"/>
          <w:szCs w:val="24"/>
        </w:rPr>
        <w:t xml:space="preserve"> </w:t>
      </w:r>
    </w:p>
    <w:p w:rsidR="00385DD8" w:rsidRPr="0066149F" w:rsidRDefault="00385DD8" w:rsidP="00385DD8">
      <w:pPr>
        <w:widowControl w:val="0"/>
        <w:autoSpaceDE w:val="0"/>
        <w:autoSpaceDN w:val="0"/>
        <w:adjustRightInd w:val="0"/>
        <w:spacing w:after="0" w:line="240" w:lineRule="auto"/>
        <w:ind w:right="-472"/>
        <w:rPr>
          <w:rFonts w:ascii="Arial" w:hAnsi="Arial" w:cs="Arial"/>
          <w:sz w:val="24"/>
          <w:szCs w:val="24"/>
        </w:rPr>
      </w:pPr>
    </w:p>
    <w:p w:rsidR="00385DD8" w:rsidRPr="0066149F" w:rsidRDefault="00385DD8" w:rsidP="00385DD8">
      <w:pPr>
        <w:widowControl w:val="0"/>
        <w:autoSpaceDE w:val="0"/>
        <w:autoSpaceDN w:val="0"/>
        <w:adjustRightInd w:val="0"/>
        <w:spacing w:after="0" w:line="240" w:lineRule="auto"/>
        <w:ind w:right="-472"/>
        <w:rPr>
          <w:rFonts w:ascii="Arial" w:hAnsi="Arial" w:cs="Arial"/>
          <w:sz w:val="24"/>
          <w:szCs w:val="24"/>
        </w:rPr>
      </w:pPr>
      <w:r w:rsidRPr="0066149F">
        <w:rPr>
          <w:rFonts w:ascii="Arial" w:hAnsi="Arial" w:cs="Arial"/>
          <w:sz w:val="24"/>
          <w:szCs w:val="24"/>
        </w:rPr>
        <w:t>For children aged under 13, it will generally be expected that a request is made by a person with parental responsibility with whom the child normally resides</w:t>
      </w:r>
      <w:r>
        <w:rPr>
          <w:rFonts w:ascii="Arial" w:hAnsi="Arial" w:cs="Arial"/>
          <w:sz w:val="24"/>
          <w:szCs w:val="24"/>
        </w:rPr>
        <w:t xml:space="preserve">. </w:t>
      </w:r>
      <w:r w:rsidRPr="0066149F">
        <w:rPr>
          <w:rFonts w:ascii="Arial" w:hAnsi="Arial" w:cs="Arial"/>
          <w:sz w:val="24"/>
          <w:szCs w:val="24"/>
        </w:rPr>
        <w:t xml:space="preserve"> As a general rule a child must have sufficient understanding and maturity to exercise their own rights and a common sense approach will be adopted in the event a child or young person submits a request.</w:t>
      </w:r>
    </w:p>
    <w:p w:rsidR="00385DD8" w:rsidRDefault="00385DD8" w:rsidP="00385DD8">
      <w:pPr>
        <w:widowControl w:val="0"/>
        <w:autoSpaceDE w:val="0"/>
        <w:autoSpaceDN w:val="0"/>
        <w:adjustRightInd w:val="0"/>
        <w:spacing w:after="0" w:line="240" w:lineRule="auto"/>
        <w:ind w:right="-472"/>
        <w:rPr>
          <w:rFonts w:ascii="Arial" w:hAnsi="Arial" w:cs="Arial"/>
          <w:sz w:val="24"/>
          <w:szCs w:val="24"/>
        </w:rPr>
      </w:pPr>
    </w:p>
    <w:p w:rsidR="00385DD8" w:rsidRPr="0066149F" w:rsidRDefault="00385DD8" w:rsidP="00385DD8">
      <w:pPr>
        <w:widowControl w:val="0"/>
        <w:autoSpaceDE w:val="0"/>
        <w:autoSpaceDN w:val="0"/>
        <w:adjustRightInd w:val="0"/>
        <w:spacing w:after="0" w:line="240" w:lineRule="auto"/>
        <w:ind w:right="-472"/>
        <w:rPr>
          <w:rFonts w:ascii="Arial" w:hAnsi="Arial" w:cs="Arial"/>
          <w:sz w:val="24"/>
          <w:szCs w:val="24"/>
        </w:rPr>
      </w:pPr>
      <w:r w:rsidRPr="0066149F">
        <w:rPr>
          <w:rFonts w:ascii="Arial" w:hAnsi="Arial" w:cs="Arial"/>
          <w:sz w:val="24"/>
          <w:szCs w:val="24"/>
        </w:rPr>
        <w:t>Ordinarily we will not charge a fee for fulfilling a request from you</w:t>
      </w:r>
      <w:r>
        <w:rPr>
          <w:rFonts w:ascii="Arial" w:hAnsi="Arial" w:cs="Arial"/>
          <w:sz w:val="24"/>
          <w:szCs w:val="24"/>
        </w:rPr>
        <w:t xml:space="preserve">, however if </w:t>
      </w:r>
      <w:r w:rsidRPr="0066149F">
        <w:rPr>
          <w:rFonts w:ascii="Arial" w:hAnsi="Arial" w:cs="Arial"/>
          <w:sz w:val="24"/>
          <w:szCs w:val="24"/>
        </w:rPr>
        <w:t>you make repeat requests for the same o</w:t>
      </w:r>
      <w:r>
        <w:rPr>
          <w:rFonts w:ascii="Arial" w:hAnsi="Arial" w:cs="Arial"/>
          <w:sz w:val="24"/>
          <w:szCs w:val="24"/>
        </w:rPr>
        <w:t>r</w:t>
      </w:r>
      <w:r w:rsidRPr="0066149F">
        <w:rPr>
          <w:rFonts w:ascii="Arial" w:hAnsi="Arial" w:cs="Arial"/>
          <w:sz w:val="24"/>
          <w:szCs w:val="24"/>
        </w:rPr>
        <w:t xml:space="preserve"> similar information</w:t>
      </w:r>
      <w:r>
        <w:rPr>
          <w:rFonts w:ascii="Arial" w:hAnsi="Arial" w:cs="Arial"/>
          <w:sz w:val="24"/>
          <w:szCs w:val="24"/>
        </w:rPr>
        <w:t xml:space="preserve"> we </w:t>
      </w:r>
      <w:r w:rsidRPr="0066149F">
        <w:rPr>
          <w:rFonts w:ascii="Arial" w:hAnsi="Arial" w:cs="Arial"/>
          <w:sz w:val="24"/>
          <w:szCs w:val="24"/>
        </w:rPr>
        <w:t>reserve the right to charge a reasonable fee based on the administrative costs of supplying further copies if we consider a reasonable time period has not intervened since fulfilling a previous request.</w:t>
      </w:r>
    </w:p>
    <w:p w:rsidR="00385DD8" w:rsidRPr="0066149F" w:rsidRDefault="00385DD8" w:rsidP="00385DD8">
      <w:pPr>
        <w:widowControl w:val="0"/>
        <w:autoSpaceDE w:val="0"/>
        <w:autoSpaceDN w:val="0"/>
        <w:adjustRightInd w:val="0"/>
        <w:spacing w:after="0" w:line="240" w:lineRule="auto"/>
        <w:ind w:right="-472"/>
        <w:rPr>
          <w:rFonts w:ascii="Arial" w:hAnsi="Arial" w:cs="Arial"/>
          <w:sz w:val="24"/>
          <w:szCs w:val="24"/>
        </w:rPr>
      </w:pPr>
    </w:p>
    <w:p w:rsidR="00385DD8" w:rsidRPr="001C446C" w:rsidRDefault="00385DD8" w:rsidP="00385DD8">
      <w:pPr>
        <w:widowControl w:val="0"/>
        <w:autoSpaceDE w:val="0"/>
        <w:autoSpaceDN w:val="0"/>
        <w:adjustRightInd w:val="0"/>
        <w:spacing w:after="0" w:line="240" w:lineRule="auto"/>
        <w:ind w:right="-472"/>
        <w:rPr>
          <w:rFonts w:ascii="Arial" w:hAnsi="Arial" w:cs="Arial"/>
          <w:sz w:val="24"/>
          <w:szCs w:val="24"/>
        </w:rPr>
      </w:pPr>
      <w:r w:rsidRPr="0066149F">
        <w:rPr>
          <w:rFonts w:ascii="Arial" w:hAnsi="Arial" w:cs="Arial"/>
          <w:sz w:val="24"/>
          <w:szCs w:val="24"/>
        </w:rPr>
        <w:t xml:space="preserve">Normally </w:t>
      </w:r>
      <w:r>
        <w:rPr>
          <w:rFonts w:ascii="Arial" w:hAnsi="Arial" w:cs="Arial"/>
          <w:sz w:val="24"/>
          <w:szCs w:val="24"/>
        </w:rPr>
        <w:t>we will provide all of</w:t>
      </w:r>
      <w:r w:rsidRPr="0066149F">
        <w:rPr>
          <w:rFonts w:ascii="Arial" w:hAnsi="Arial" w:cs="Arial"/>
          <w:sz w:val="24"/>
          <w:szCs w:val="24"/>
        </w:rPr>
        <w:t xml:space="preserve"> the information </w:t>
      </w:r>
      <w:r>
        <w:rPr>
          <w:rFonts w:ascii="Arial" w:hAnsi="Arial" w:cs="Arial"/>
          <w:sz w:val="24"/>
          <w:szCs w:val="24"/>
        </w:rPr>
        <w:t xml:space="preserve">you request, however </w:t>
      </w:r>
      <w:r w:rsidRPr="0066149F">
        <w:rPr>
          <w:rFonts w:ascii="Arial" w:hAnsi="Arial" w:cs="Arial"/>
          <w:sz w:val="24"/>
          <w:szCs w:val="24"/>
        </w:rPr>
        <w:t xml:space="preserve">the right of access to your own information does not extend to information about other people who may be identified in the information that also refers to you. </w:t>
      </w:r>
      <w:r>
        <w:rPr>
          <w:rFonts w:ascii="Arial" w:hAnsi="Arial" w:cs="Arial"/>
          <w:sz w:val="24"/>
          <w:szCs w:val="24"/>
        </w:rPr>
        <w:t xml:space="preserve"> </w:t>
      </w:r>
      <w:r w:rsidRPr="0066149F">
        <w:rPr>
          <w:rFonts w:ascii="Arial" w:hAnsi="Arial" w:cs="Arial"/>
          <w:sz w:val="24"/>
          <w:szCs w:val="24"/>
        </w:rPr>
        <w:t>We may therefore redact personal information about other persons (including third parties) where we are satisfied it is reasonable in the circumstances to do so.</w:t>
      </w:r>
      <w:r>
        <w:rPr>
          <w:rFonts w:ascii="Arial" w:hAnsi="Arial" w:cs="Arial"/>
          <w:sz w:val="24"/>
          <w:szCs w:val="24"/>
        </w:rPr>
        <w:t xml:space="preserve"> </w:t>
      </w:r>
      <w:r w:rsidRPr="0066149F">
        <w:rPr>
          <w:rFonts w:ascii="Arial" w:hAnsi="Arial" w:cs="Arial"/>
          <w:sz w:val="24"/>
          <w:szCs w:val="24"/>
        </w:rPr>
        <w:t xml:space="preserve">In some cases information may be so interlinked that it is not possible to fulfil your request without breaching another person’s privacy rights. </w:t>
      </w:r>
      <w:r>
        <w:rPr>
          <w:rFonts w:ascii="Arial" w:hAnsi="Arial" w:cs="Arial"/>
          <w:sz w:val="24"/>
          <w:szCs w:val="24"/>
        </w:rPr>
        <w:t xml:space="preserve"> </w:t>
      </w:r>
      <w:r w:rsidRPr="0066149F">
        <w:rPr>
          <w:rFonts w:ascii="Arial" w:hAnsi="Arial" w:cs="Arial"/>
          <w:sz w:val="24"/>
          <w:szCs w:val="24"/>
        </w:rPr>
        <w:t>The names of professional staff (whether directly employed by us or not) will often be disclosable and their identities will not be automatically redacted, unless this is warranted in a particular case.</w:t>
      </w:r>
      <w:r w:rsidRPr="00952E35">
        <w:rPr>
          <w:rFonts w:ascii="Arial" w:hAnsi="Arial" w:cs="Arial"/>
          <w:bCs/>
          <w:color w:val="000000"/>
          <w:sz w:val="28"/>
          <w:szCs w:val="28"/>
        </w:rPr>
        <w:t xml:space="preserve"> </w:t>
      </w:r>
      <w:r w:rsidRPr="001C446C">
        <w:rPr>
          <w:rFonts w:ascii="Arial" w:hAnsi="Arial" w:cs="Arial"/>
          <w:sz w:val="24"/>
          <w:szCs w:val="24"/>
        </w:rPr>
        <w:t>We will explain if we have redacted any information that identifies third parties.</w:t>
      </w:r>
    </w:p>
    <w:p w:rsidR="00385DD8" w:rsidRPr="0066149F" w:rsidRDefault="00385DD8" w:rsidP="00385DD8">
      <w:pPr>
        <w:widowControl w:val="0"/>
        <w:autoSpaceDE w:val="0"/>
        <w:autoSpaceDN w:val="0"/>
        <w:adjustRightInd w:val="0"/>
        <w:spacing w:after="0" w:line="240" w:lineRule="auto"/>
        <w:ind w:right="-472"/>
        <w:rPr>
          <w:rFonts w:ascii="Arial" w:hAnsi="Arial" w:cs="Arial"/>
          <w:sz w:val="24"/>
          <w:szCs w:val="24"/>
        </w:rPr>
      </w:pPr>
    </w:p>
    <w:p w:rsidR="00385DD8" w:rsidRPr="0066149F" w:rsidRDefault="00385DD8" w:rsidP="00385DD8">
      <w:pPr>
        <w:widowControl w:val="0"/>
        <w:autoSpaceDE w:val="0"/>
        <w:autoSpaceDN w:val="0"/>
        <w:adjustRightInd w:val="0"/>
        <w:spacing w:after="0" w:line="240" w:lineRule="auto"/>
        <w:ind w:right="-472"/>
        <w:rPr>
          <w:rFonts w:ascii="Arial" w:hAnsi="Arial" w:cs="Arial"/>
          <w:sz w:val="24"/>
          <w:szCs w:val="24"/>
        </w:rPr>
      </w:pPr>
      <w:r w:rsidRPr="0066149F">
        <w:rPr>
          <w:rFonts w:ascii="Arial" w:hAnsi="Arial" w:cs="Arial"/>
          <w:sz w:val="24"/>
          <w:szCs w:val="24"/>
        </w:rPr>
        <w:t xml:space="preserve">The law recognises that there are occasions when it may be appropriate to withhold certain information and provides exemptions in specified circumstances.  If we withhold information on the basis that it is exempt from disclosure, where it is possible to do so, we will explain the exemption(s) we are relying on and the reasons why one or more are necessary. </w:t>
      </w:r>
    </w:p>
    <w:p w:rsidR="00385DD8" w:rsidRPr="0066149F" w:rsidRDefault="00385DD8" w:rsidP="00385DD8">
      <w:pPr>
        <w:widowControl w:val="0"/>
        <w:autoSpaceDE w:val="0"/>
        <w:autoSpaceDN w:val="0"/>
        <w:adjustRightInd w:val="0"/>
        <w:spacing w:after="0" w:line="240" w:lineRule="auto"/>
        <w:ind w:right="-472"/>
        <w:rPr>
          <w:rFonts w:ascii="Arial" w:hAnsi="Arial" w:cs="Arial"/>
          <w:sz w:val="24"/>
          <w:szCs w:val="24"/>
        </w:rPr>
      </w:pPr>
    </w:p>
    <w:p w:rsidR="00385DD8" w:rsidRPr="0066149F" w:rsidRDefault="00385DD8" w:rsidP="00385DD8">
      <w:pPr>
        <w:widowControl w:val="0"/>
        <w:autoSpaceDE w:val="0"/>
        <w:autoSpaceDN w:val="0"/>
        <w:adjustRightInd w:val="0"/>
        <w:spacing w:after="0" w:line="240" w:lineRule="auto"/>
        <w:ind w:right="-472"/>
        <w:rPr>
          <w:rFonts w:ascii="Arial" w:hAnsi="Arial" w:cs="Arial"/>
          <w:sz w:val="24"/>
          <w:szCs w:val="24"/>
        </w:rPr>
      </w:pPr>
      <w:r w:rsidRPr="0066149F">
        <w:rPr>
          <w:rFonts w:ascii="Arial" w:hAnsi="Arial" w:cs="Arial"/>
          <w:sz w:val="24"/>
          <w:szCs w:val="24"/>
        </w:rPr>
        <w:t xml:space="preserve">Where you have submitted your request electronically or asked us to respond in a particular format, we will try to do so wherever this is reasonably practicable.   </w:t>
      </w:r>
    </w:p>
    <w:p w:rsidR="00385DD8" w:rsidRDefault="00385DD8" w:rsidP="00385DD8">
      <w:pPr>
        <w:widowControl w:val="0"/>
        <w:autoSpaceDE w:val="0"/>
        <w:autoSpaceDN w:val="0"/>
        <w:adjustRightInd w:val="0"/>
        <w:spacing w:after="0" w:line="240" w:lineRule="auto"/>
        <w:ind w:right="-472"/>
        <w:rPr>
          <w:rFonts w:ascii="Arial" w:hAnsi="Arial" w:cs="Arial"/>
          <w:sz w:val="24"/>
          <w:szCs w:val="24"/>
        </w:rPr>
      </w:pPr>
    </w:p>
    <w:p w:rsidR="00385DD8" w:rsidRPr="0066149F" w:rsidRDefault="00385DD8" w:rsidP="00385DD8">
      <w:pPr>
        <w:widowControl w:val="0"/>
        <w:autoSpaceDE w:val="0"/>
        <w:autoSpaceDN w:val="0"/>
        <w:adjustRightInd w:val="0"/>
        <w:spacing w:after="0" w:line="240" w:lineRule="auto"/>
        <w:ind w:right="-472"/>
        <w:rPr>
          <w:rFonts w:ascii="Arial" w:hAnsi="Arial" w:cs="Arial"/>
          <w:sz w:val="24"/>
          <w:szCs w:val="24"/>
        </w:rPr>
      </w:pPr>
      <w:r w:rsidRPr="0066149F">
        <w:rPr>
          <w:rFonts w:ascii="Arial" w:hAnsi="Arial" w:cs="Arial"/>
          <w:sz w:val="24"/>
          <w:szCs w:val="24"/>
        </w:rPr>
        <w:t>In certain circumstances we may refuse to act on your request if we consider that your request is unfounded, excessive or repetitive in nature.</w:t>
      </w:r>
      <w:r>
        <w:rPr>
          <w:rFonts w:ascii="Arial" w:hAnsi="Arial" w:cs="Arial"/>
          <w:sz w:val="24"/>
          <w:szCs w:val="24"/>
        </w:rPr>
        <w:t xml:space="preserve"> </w:t>
      </w:r>
      <w:r w:rsidRPr="0066149F">
        <w:rPr>
          <w:rFonts w:ascii="Arial" w:hAnsi="Arial" w:cs="Arial"/>
          <w:sz w:val="24"/>
          <w:szCs w:val="24"/>
        </w:rPr>
        <w:t xml:space="preserve">We will give our reasons if we refuse to comply with your request on this ground.   </w:t>
      </w:r>
    </w:p>
    <w:p w:rsidR="00385DD8" w:rsidRPr="0066149F" w:rsidRDefault="00385DD8" w:rsidP="00385DD8">
      <w:pPr>
        <w:widowControl w:val="0"/>
        <w:autoSpaceDE w:val="0"/>
        <w:autoSpaceDN w:val="0"/>
        <w:adjustRightInd w:val="0"/>
        <w:spacing w:after="0" w:line="240" w:lineRule="auto"/>
        <w:ind w:right="-472"/>
        <w:rPr>
          <w:rFonts w:ascii="Arial" w:hAnsi="Arial" w:cs="Arial"/>
          <w:sz w:val="24"/>
          <w:szCs w:val="24"/>
        </w:rPr>
      </w:pPr>
    </w:p>
    <w:p w:rsidR="00385DD8" w:rsidRPr="001C446C" w:rsidRDefault="00385DD8" w:rsidP="00385DD8">
      <w:pPr>
        <w:spacing w:after="0" w:line="240" w:lineRule="auto"/>
        <w:ind w:right="-472"/>
        <w:rPr>
          <w:rFonts w:ascii="Arial" w:hAnsi="Arial" w:cs="Arial"/>
          <w:i/>
          <w:color w:val="538135" w:themeColor="accent6" w:themeShade="BF"/>
          <w:sz w:val="24"/>
          <w:szCs w:val="24"/>
        </w:rPr>
      </w:pPr>
      <w:r w:rsidRPr="001C446C">
        <w:rPr>
          <w:rFonts w:ascii="Arial" w:hAnsi="Arial" w:cs="Arial"/>
          <w:i/>
          <w:color w:val="538135" w:themeColor="accent6" w:themeShade="BF"/>
          <w:sz w:val="24"/>
          <w:szCs w:val="24"/>
        </w:rPr>
        <w:t xml:space="preserve">What we will do </w:t>
      </w:r>
    </w:p>
    <w:p w:rsidR="00385DD8" w:rsidRDefault="00385DD8" w:rsidP="00385DD8">
      <w:pPr>
        <w:widowControl w:val="0"/>
        <w:autoSpaceDE w:val="0"/>
        <w:autoSpaceDN w:val="0"/>
        <w:adjustRightInd w:val="0"/>
        <w:spacing w:after="0" w:line="240" w:lineRule="auto"/>
        <w:ind w:right="-472"/>
        <w:rPr>
          <w:rFonts w:ascii="Arial" w:hAnsi="Arial" w:cs="Arial"/>
          <w:sz w:val="24"/>
          <w:szCs w:val="24"/>
        </w:rPr>
      </w:pPr>
    </w:p>
    <w:p w:rsidR="00385DD8" w:rsidRDefault="00385DD8" w:rsidP="00385DD8">
      <w:pPr>
        <w:widowControl w:val="0"/>
        <w:autoSpaceDE w:val="0"/>
        <w:autoSpaceDN w:val="0"/>
        <w:adjustRightInd w:val="0"/>
        <w:spacing w:after="0" w:line="240" w:lineRule="auto"/>
        <w:ind w:right="-472"/>
        <w:rPr>
          <w:rFonts w:ascii="Arial" w:hAnsi="Arial" w:cs="Arial"/>
          <w:sz w:val="24"/>
          <w:szCs w:val="24"/>
        </w:rPr>
      </w:pPr>
      <w:r>
        <w:rPr>
          <w:rFonts w:ascii="Arial" w:hAnsi="Arial" w:cs="Arial"/>
          <w:sz w:val="24"/>
          <w:szCs w:val="24"/>
        </w:rPr>
        <w:t xml:space="preserve">We will log your request onto our systems, and acknowledge your request within 5 working days. At the same time, if necessary, we will ask for </w:t>
      </w:r>
    </w:p>
    <w:p w:rsidR="00385DD8" w:rsidRPr="001C446C" w:rsidRDefault="00385DD8" w:rsidP="00385DD8">
      <w:pPr>
        <w:widowControl w:val="0"/>
        <w:autoSpaceDE w:val="0"/>
        <w:autoSpaceDN w:val="0"/>
        <w:adjustRightInd w:val="0"/>
        <w:spacing w:after="0" w:line="240" w:lineRule="auto"/>
        <w:ind w:right="-472"/>
        <w:rPr>
          <w:rFonts w:ascii="Arial" w:hAnsi="Arial" w:cs="Arial"/>
          <w:sz w:val="24"/>
          <w:szCs w:val="24"/>
        </w:rPr>
      </w:pPr>
    </w:p>
    <w:p w:rsidR="00385DD8" w:rsidRPr="001C446C" w:rsidRDefault="00385DD8" w:rsidP="00385DD8">
      <w:pPr>
        <w:pStyle w:val="ListParagraph"/>
        <w:widowControl w:val="0"/>
        <w:numPr>
          <w:ilvl w:val="0"/>
          <w:numId w:val="3"/>
        </w:numPr>
        <w:autoSpaceDE w:val="0"/>
        <w:autoSpaceDN w:val="0"/>
        <w:adjustRightInd w:val="0"/>
        <w:spacing w:after="0" w:line="240" w:lineRule="auto"/>
        <w:ind w:right="-472"/>
        <w:rPr>
          <w:rFonts w:ascii="Arial" w:hAnsi="Arial" w:cs="Arial"/>
          <w:sz w:val="24"/>
          <w:szCs w:val="24"/>
        </w:rPr>
      </w:pPr>
      <w:r w:rsidRPr="001C446C">
        <w:rPr>
          <w:rFonts w:ascii="Arial" w:hAnsi="Arial" w:cs="Arial"/>
          <w:sz w:val="24"/>
          <w:szCs w:val="24"/>
        </w:rPr>
        <w:t>proof of identification if you have not supplied this already</w:t>
      </w:r>
      <w:r>
        <w:rPr>
          <w:rFonts w:ascii="Arial" w:hAnsi="Arial" w:cs="Arial"/>
          <w:sz w:val="24"/>
          <w:szCs w:val="24"/>
        </w:rPr>
        <w:t xml:space="preserve">, or we </w:t>
      </w:r>
      <w:r w:rsidRPr="001C446C">
        <w:rPr>
          <w:rFonts w:ascii="Arial" w:hAnsi="Arial" w:cs="Arial"/>
          <w:sz w:val="24"/>
          <w:szCs w:val="24"/>
        </w:rPr>
        <w:t>have reasonable doubts concerning your identity</w:t>
      </w:r>
      <w:r>
        <w:rPr>
          <w:rFonts w:ascii="Arial" w:hAnsi="Arial" w:cs="Arial"/>
          <w:sz w:val="24"/>
          <w:szCs w:val="24"/>
        </w:rPr>
        <w:t>, and / or</w:t>
      </w:r>
    </w:p>
    <w:p w:rsidR="00385DD8" w:rsidRPr="001C446C" w:rsidRDefault="00385DD8" w:rsidP="00385DD8">
      <w:pPr>
        <w:pStyle w:val="ListParagraph"/>
        <w:widowControl w:val="0"/>
        <w:numPr>
          <w:ilvl w:val="0"/>
          <w:numId w:val="3"/>
        </w:numPr>
        <w:autoSpaceDE w:val="0"/>
        <w:autoSpaceDN w:val="0"/>
        <w:adjustRightInd w:val="0"/>
        <w:spacing w:after="0" w:line="240" w:lineRule="auto"/>
        <w:ind w:right="-472"/>
        <w:rPr>
          <w:rFonts w:ascii="Arial" w:hAnsi="Arial" w:cs="Arial"/>
          <w:sz w:val="24"/>
          <w:szCs w:val="24"/>
        </w:rPr>
      </w:pPr>
      <w:proofErr w:type="gramStart"/>
      <w:r>
        <w:rPr>
          <w:rFonts w:ascii="Arial" w:hAnsi="Arial" w:cs="Arial"/>
          <w:sz w:val="24"/>
          <w:szCs w:val="24"/>
        </w:rPr>
        <w:t>i</w:t>
      </w:r>
      <w:r w:rsidRPr="00F35E41">
        <w:rPr>
          <w:rFonts w:ascii="Arial" w:hAnsi="Arial" w:cs="Arial"/>
          <w:sz w:val="24"/>
          <w:szCs w:val="24"/>
        </w:rPr>
        <w:t>nformation</w:t>
      </w:r>
      <w:proofErr w:type="gramEnd"/>
      <w:r w:rsidRPr="001C446C">
        <w:rPr>
          <w:rFonts w:ascii="Arial" w:hAnsi="Arial" w:cs="Arial"/>
          <w:sz w:val="24"/>
          <w:szCs w:val="24"/>
        </w:rPr>
        <w:t xml:space="preserve"> about the nature of your request and your dealings with us so we can understand, identify and locate information that is relevant where this is not already clear from your request.  </w:t>
      </w:r>
    </w:p>
    <w:p w:rsidR="00385DD8" w:rsidRPr="001C446C" w:rsidRDefault="00385DD8" w:rsidP="00385DD8">
      <w:pPr>
        <w:widowControl w:val="0"/>
        <w:autoSpaceDE w:val="0"/>
        <w:autoSpaceDN w:val="0"/>
        <w:adjustRightInd w:val="0"/>
        <w:spacing w:after="0" w:line="240" w:lineRule="auto"/>
        <w:ind w:right="-472"/>
        <w:rPr>
          <w:rFonts w:ascii="Arial" w:hAnsi="Arial" w:cs="Arial"/>
          <w:sz w:val="24"/>
          <w:szCs w:val="24"/>
        </w:rPr>
      </w:pPr>
    </w:p>
    <w:p w:rsidR="00385DD8" w:rsidRPr="001C446C" w:rsidRDefault="00385DD8" w:rsidP="00385DD8">
      <w:pPr>
        <w:widowControl w:val="0"/>
        <w:autoSpaceDE w:val="0"/>
        <w:autoSpaceDN w:val="0"/>
        <w:adjustRightInd w:val="0"/>
        <w:spacing w:after="0" w:line="240" w:lineRule="auto"/>
        <w:ind w:right="-472"/>
        <w:rPr>
          <w:rFonts w:ascii="Arial" w:hAnsi="Arial" w:cs="Arial"/>
          <w:sz w:val="24"/>
          <w:szCs w:val="24"/>
        </w:rPr>
      </w:pPr>
      <w:r w:rsidRPr="001C446C">
        <w:rPr>
          <w:rFonts w:ascii="Arial" w:hAnsi="Arial" w:cs="Arial"/>
          <w:sz w:val="24"/>
          <w:szCs w:val="24"/>
        </w:rPr>
        <w:lastRenderedPageBreak/>
        <w:t xml:space="preserve">We </w:t>
      </w:r>
      <w:r>
        <w:rPr>
          <w:rFonts w:ascii="Arial" w:hAnsi="Arial" w:cs="Arial"/>
          <w:sz w:val="24"/>
          <w:szCs w:val="24"/>
        </w:rPr>
        <w:t>will</w:t>
      </w:r>
      <w:r w:rsidRPr="001C446C">
        <w:rPr>
          <w:rFonts w:ascii="Arial" w:hAnsi="Arial" w:cs="Arial"/>
          <w:sz w:val="24"/>
          <w:szCs w:val="24"/>
        </w:rPr>
        <w:t xml:space="preserve"> respond to your request without undue delay and no later than 1 calendar month counted from the day we are in receipt of your request, </w:t>
      </w:r>
      <w:r>
        <w:rPr>
          <w:rFonts w:ascii="Arial" w:hAnsi="Arial" w:cs="Arial"/>
          <w:sz w:val="24"/>
          <w:szCs w:val="24"/>
        </w:rPr>
        <w:t>unless we have asked for proof of identity or further information in order to process your request.  In this case, we will respond no later than 1 calendar month after having received this information.</w:t>
      </w:r>
    </w:p>
    <w:p w:rsidR="00385DD8" w:rsidRPr="001C446C" w:rsidRDefault="00385DD8" w:rsidP="00385DD8">
      <w:pPr>
        <w:widowControl w:val="0"/>
        <w:autoSpaceDE w:val="0"/>
        <w:autoSpaceDN w:val="0"/>
        <w:adjustRightInd w:val="0"/>
        <w:spacing w:after="0" w:line="240" w:lineRule="auto"/>
        <w:ind w:right="-472"/>
        <w:rPr>
          <w:rFonts w:ascii="Arial" w:hAnsi="Arial" w:cs="Arial"/>
          <w:sz w:val="24"/>
          <w:szCs w:val="24"/>
        </w:rPr>
      </w:pPr>
    </w:p>
    <w:p w:rsidR="00385DD8" w:rsidRPr="001C446C" w:rsidRDefault="00385DD8" w:rsidP="00385DD8">
      <w:pPr>
        <w:widowControl w:val="0"/>
        <w:autoSpaceDE w:val="0"/>
        <w:autoSpaceDN w:val="0"/>
        <w:adjustRightInd w:val="0"/>
        <w:spacing w:after="0" w:line="240" w:lineRule="auto"/>
        <w:ind w:right="-472"/>
        <w:rPr>
          <w:rFonts w:ascii="Arial" w:hAnsi="Arial" w:cs="Arial"/>
          <w:sz w:val="24"/>
          <w:szCs w:val="24"/>
        </w:rPr>
      </w:pPr>
      <w:r w:rsidRPr="001C446C">
        <w:rPr>
          <w:rFonts w:ascii="Arial" w:hAnsi="Arial" w:cs="Arial"/>
          <w:sz w:val="24"/>
          <w:szCs w:val="24"/>
        </w:rPr>
        <w:t>Where it is not possible to respond sooner and the last day before expiry of 1 calendar month falls over a weekend or on a bank holiday, the latest due date will be treated as the first working day after the weekend or bank holiday.</w:t>
      </w:r>
    </w:p>
    <w:p w:rsidR="00385DD8" w:rsidRPr="001C446C" w:rsidRDefault="00385DD8" w:rsidP="00385DD8">
      <w:pPr>
        <w:widowControl w:val="0"/>
        <w:autoSpaceDE w:val="0"/>
        <w:autoSpaceDN w:val="0"/>
        <w:adjustRightInd w:val="0"/>
        <w:spacing w:after="0" w:line="240" w:lineRule="auto"/>
        <w:ind w:right="-472"/>
        <w:rPr>
          <w:rFonts w:ascii="Arial" w:hAnsi="Arial" w:cs="Arial"/>
          <w:sz w:val="24"/>
          <w:szCs w:val="24"/>
        </w:rPr>
      </w:pPr>
    </w:p>
    <w:p w:rsidR="00385DD8" w:rsidRPr="001C446C" w:rsidRDefault="00385DD8" w:rsidP="00385DD8">
      <w:pPr>
        <w:widowControl w:val="0"/>
        <w:autoSpaceDE w:val="0"/>
        <w:autoSpaceDN w:val="0"/>
        <w:adjustRightInd w:val="0"/>
        <w:spacing w:after="0" w:line="240" w:lineRule="auto"/>
        <w:ind w:right="-472"/>
        <w:rPr>
          <w:rFonts w:ascii="Arial" w:hAnsi="Arial" w:cs="Arial"/>
          <w:sz w:val="24"/>
          <w:szCs w:val="24"/>
        </w:rPr>
      </w:pPr>
      <w:r w:rsidRPr="001C446C">
        <w:rPr>
          <w:rFonts w:ascii="Arial" w:hAnsi="Arial" w:cs="Arial"/>
          <w:sz w:val="24"/>
          <w:szCs w:val="24"/>
        </w:rPr>
        <w:t xml:space="preserve">If your request is complex, we may need to extend the length of time required to respond. </w:t>
      </w:r>
      <w:r>
        <w:rPr>
          <w:rFonts w:ascii="Arial" w:hAnsi="Arial" w:cs="Arial"/>
          <w:sz w:val="24"/>
          <w:szCs w:val="24"/>
        </w:rPr>
        <w:t xml:space="preserve"> </w:t>
      </w:r>
      <w:r w:rsidRPr="001C446C">
        <w:rPr>
          <w:rFonts w:ascii="Arial" w:hAnsi="Arial" w:cs="Arial"/>
          <w:sz w:val="24"/>
          <w:szCs w:val="24"/>
        </w:rPr>
        <w:t>If this applies, we will let you know before the latest due date on which you would be expecting to hear back from us.</w:t>
      </w:r>
      <w:r>
        <w:rPr>
          <w:rFonts w:ascii="Arial" w:hAnsi="Arial" w:cs="Arial"/>
          <w:sz w:val="24"/>
          <w:szCs w:val="24"/>
        </w:rPr>
        <w:t xml:space="preserve"> </w:t>
      </w:r>
      <w:r w:rsidRPr="001C446C">
        <w:rPr>
          <w:rFonts w:ascii="Arial" w:hAnsi="Arial" w:cs="Arial"/>
          <w:sz w:val="24"/>
          <w:szCs w:val="24"/>
        </w:rPr>
        <w:t>The law says we can extend the length of time to respond by a maximum of a further 2 calendar months.</w:t>
      </w:r>
    </w:p>
    <w:p w:rsidR="00385DD8" w:rsidRPr="001C446C" w:rsidRDefault="00385DD8" w:rsidP="00385DD8">
      <w:pPr>
        <w:widowControl w:val="0"/>
        <w:autoSpaceDE w:val="0"/>
        <w:autoSpaceDN w:val="0"/>
        <w:adjustRightInd w:val="0"/>
        <w:spacing w:after="0" w:line="240" w:lineRule="auto"/>
        <w:ind w:right="-472"/>
        <w:rPr>
          <w:rFonts w:ascii="Arial" w:hAnsi="Arial" w:cs="Arial"/>
          <w:sz w:val="24"/>
          <w:szCs w:val="24"/>
        </w:rPr>
      </w:pPr>
    </w:p>
    <w:p w:rsidR="00385DD8" w:rsidRPr="001C446C" w:rsidRDefault="00385DD8" w:rsidP="00385DD8">
      <w:pPr>
        <w:widowControl w:val="0"/>
        <w:autoSpaceDE w:val="0"/>
        <w:autoSpaceDN w:val="0"/>
        <w:adjustRightInd w:val="0"/>
        <w:spacing w:after="0" w:line="240" w:lineRule="auto"/>
        <w:ind w:right="-472"/>
        <w:rPr>
          <w:rFonts w:ascii="Arial" w:hAnsi="Arial" w:cs="Arial"/>
          <w:sz w:val="24"/>
          <w:szCs w:val="24"/>
        </w:rPr>
      </w:pPr>
      <w:r w:rsidRPr="001C446C">
        <w:rPr>
          <w:rFonts w:ascii="Arial" w:hAnsi="Arial" w:cs="Arial"/>
          <w:sz w:val="24"/>
          <w:szCs w:val="24"/>
        </w:rPr>
        <w:t xml:space="preserve">Where it is not possible to respond sooner and the last day before expiry of the 2nd calendar month, falls over a weekend or on a bank holiday, the latest due date will be treated as the first working day after the weekend or bank holiday. </w:t>
      </w:r>
    </w:p>
    <w:p w:rsidR="00385DD8" w:rsidRDefault="00385DD8" w:rsidP="00385DD8">
      <w:pPr>
        <w:widowControl w:val="0"/>
        <w:autoSpaceDE w:val="0"/>
        <w:autoSpaceDN w:val="0"/>
        <w:adjustRightInd w:val="0"/>
        <w:spacing w:after="0" w:line="240" w:lineRule="auto"/>
        <w:ind w:right="-472"/>
        <w:rPr>
          <w:rFonts w:ascii="Arial" w:hAnsi="Arial" w:cs="Arial"/>
          <w:sz w:val="24"/>
          <w:szCs w:val="24"/>
        </w:rPr>
      </w:pPr>
    </w:p>
    <w:p w:rsidR="00385DD8" w:rsidRPr="001C446C" w:rsidRDefault="00385DD8" w:rsidP="00385DD8">
      <w:pPr>
        <w:spacing w:after="0" w:line="240" w:lineRule="auto"/>
        <w:ind w:right="-472"/>
        <w:rPr>
          <w:rFonts w:ascii="Arial" w:hAnsi="Arial" w:cs="Arial"/>
          <w:color w:val="538135" w:themeColor="accent6" w:themeShade="BF"/>
          <w:sz w:val="24"/>
          <w:szCs w:val="24"/>
        </w:rPr>
      </w:pPr>
      <w:r w:rsidRPr="001C446C">
        <w:rPr>
          <w:rFonts w:ascii="Arial" w:hAnsi="Arial" w:cs="Arial"/>
          <w:color w:val="538135" w:themeColor="accent6" w:themeShade="BF"/>
          <w:sz w:val="24"/>
          <w:szCs w:val="24"/>
        </w:rPr>
        <w:t>Right to review, or to complain</w:t>
      </w:r>
    </w:p>
    <w:p w:rsidR="00385DD8" w:rsidRDefault="00385DD8" w:rsidP="00385DD8">
      <w:pPr>
        <w:pStyle w:val="BodyText"/>
        <w:ind w:right="-472"/>
        <w:rPr>
          <w:sz w:val="24"/>
          <w:szCs w:val="24"/>
        </w:rPr>
      </w:pPr>
    </w:p>
    <w:p w:rsidR="00385DD8" w:rsidRPr="001C446C" w:rsidRDefault="00385DD8" w:rsidP="00385DD8">
      <w:pPr>
        <w:pStyle w:val="BodyText"/>
        <w:ind w:right="-472"/>
        <w:rPr>
          <w:i/>
          <w:color w:val="538135" w:themeColor="accent6" w:themeShade="BF"/>
          <w:sz w:val="24"/>
          <w:szCs w:val="24"/>
        </w:rPr>
      </w:pPr>
      <w:r w:rsidRPr="001C446C">
        <w:rPr>
          <w:i/>
          <w:color w:val="538135" w:themeColor="accent6" w:themeShade="BF"/>
          <w:sz w:val="24"/>
          <w:szCs w:val="24"/>
        </w:rPr>
        <w:t>Review</w:t>
      </w:r>
    </w:p>
    <w:p w:rsidR="00385DD8" w:rsidRDefault="00385DD8" w:rsidP="00385DD8">
      <w:pPr>
        <w:pStyle w:val="BodyText"/>
        <w:ind w:right="-472"/>
        <w:rPr>
          <w:sz w:val="24"/>
          <w:szCs w:val="24"/>
        </w:rPr>
      </w:pPr>
    </w:p>
    <w:p w:rsidR="00385DD8" w:rsidRPr="00CC7A03" w:rsidRDefault="00385DD8" w:rsidP="00385DD8">
      <w:pPr>
        <w:pStyle w:val="BodyText"/>
        <w:ind w:right="-472"/>
        <w:rPr>
          <w:sz w:val="24"/>
          <w:szCs w:val="24"/>
        </w:rPr>
      </w:pPr>
      <w:r w:rsidRPr="00CC7A03">
        <w:rPr>
          <w:sz w:val="24"/>
          <w:szCs w:val="24"/>
        </w:rPr>
        <w:t xml:space="preserve">If you are not satisfied with the way we have dealt with your </w:t>
      </w:r>
      <w:r>
        <w:rPr>
          <w:sz w:val="24"/>
          <w:szCs w:val="24"/>
        </w:rPr>
        <w:t xml:space="preserve">subject access </w:t>
      </w:r>
      <w:r w:rsidRPr="00CC7A03">
        <w:rPr>
          <w:sz w:val="24"/>
          <w:szCs w:val="24"/>
        </w:rPr>
        <w:t xml:space="preserve">request you may </w:t>
      </w:r>
      <w:r>
        <w:rPr>
          <w:sz w:val="24"/>
          <w:szCs w:val="24"/>
        </w:rPr>
        <w:t xml:space="preserve">request a review. </w:t>
      </w:r>
      <w:r w:rsidRPr="00CC7A03">
        <w:rPr>
          <w:sz w:val="24"/>
          <w:szCs w:val="24"/>
        </w:rPr>
        <w:t xml:space="preserve">  </w:t>
      </w:r>
    </w:p>
    <w:p w:rsidR="00385DD8" w:rsidRDefault="00385DD8" w:rsidP="00385DD8">
      <w:pPr>
        <w:pStyle w:val="BodyText"/>
        <w:ind w:left="720" w:right="-472" w:hanging="720"/>
        <w:rPr>
          <w:sz w:val="24"/>
          <w:szCs w:val="24"/>
        </w:rPr>
      </w:pPr>
    </w:p>
    <w:p w:rsidR="00385DD8" w:rsidRPr="001C446C" w:rsidRDefault="00385DD8" w:rsidP="00385DD8">
      <w:pPr>
        <w:pStyle w:val="BodyText"/>
        <w:ind w:left="720" w:right="-472" w:hanging="720"/>
        <w:rPr>
          <w:i/>
          <w:color w:val="538135" w:themeColor="accent6" w:themeShade="BF"/>
          <w:sz w:val="24"/>
          <w:szCs w:val="24"/>
        </w:rPr>
      </w:pPr>
      <w:r w:rsidRPr="001C446C">
        <w:rPr>
          <w:i/>
          <w:color w:val="538135" w:themeColor="accent6" w:themeShade="BF"/>
          <w:sz w:val="24"/>
          <w:szCs w:val="24"/>
        </w:rPr>
        <w:t xml:space="preserve">Who to send your request to </w:t>
      </w:r>
    </w:p>
    <w:p w:rsidR="00385DD8" w:rsidRDefault="00385DD8" w:rsidP="00385DD8">
      <w:pPr>
        <w:pStyle w:val="BodyText"/>
        <w:ind w:left="720" w:right="-472" w:hanging="720"/>
        <w:rPr>
          <w:sz w:val="24"/>
          <w:szCs w:val="24"/>
        </w:rPr>
      </w:pPr>
    </w:p>
    <w:p w:rsidR="00385DD8" w:rsidRPr="0066149F" w:rsidRDefault="00385DD8" w:rsidP="00385DD8">
      <w:pPr>
        <w:autoSpaceDE w:val="0"/>
        <w:autoSpaceDN w:val="0"/>
        <w:adjustRightInd w:val="0"/>
        <w:spacing w:after="0" w:line="240" w:lineRule="auto"/>
        <w:ind w:right="-472"/>
        <w:rPr>
          <w:rFonts w:ascii="Arial" w:eastAsia="Arial" w:hAnsi="Arial" w:cs="Arial"/>
          <w:sz w:val="24"/>
          <w:szCs w:val="24"/>
          <w:lang w:val="en-US"/>
        </w:rPr>
      </w:pPr>
      <w:r w:rsidRPr="0066149F">
        <w:rPr>
          <w:rFonts w:ascii="Arial" w:eastAsia="Arial" w:hAnsi="Arial" w:cs="Arial"/>
          <w:sz w:val="24"/>
          <w:szCs w:val="24"/>
          <w:lang w:val="en-US"/>
        </w:rPr>
        <w:t xml:space="preserve">You should send your request to the </w:t>
      </w:r>
      <w:r>
        <w:rPr>
          <w:rFonts w:ascii="Arial" w:eastAsia="Arial" w:hAnsi="Arial" w:cs="Arial"/>
          <w:sz w:val="24"/>
          <w:szCs w:val="24"/>
          <w:lang w:val="en-US"/>
        </w:rPr>
        <w:t>Data Protection</w:t>
      </w:r>
      <w:r w:rsidRPr="0066149F">
        <w:rPr>
          <w:rFonts w:ascii="Arial" w:eastAsia="Arial" w:hAnsi="Arial" w:cs="Arial"/>
          <w:sz w:val="24"/>
          <w:szCs w:val="24"/>
          <w:lang w:val="en-US"/>
        </w:rPr>
        <w:t xml:space="preserve"> Officer using the contact details provided </w:t>
      </w:r>
      <w:r>
        <w:rPr>
          <w:rFonts w:ascii="Arial" w:eastAsia="Arial" w:hAnsi="Arial" w:cs="Arial"/>
          <w:sz w:val="24"/>
          <w:szCs w:val="24"/>
          <w:lang w:val="en-US"/>
        </w:rPr>
        <w:t>earlier</w:t>
      </w:r>
      <w:r w:rsidRPr="0066149F">
        <w:rPr>
          <w:rFonts w:ascii="Arial" w:eastAsia="Arial" w:hAnsi="Arial" w:cs="Arial"/>
          <w:sz w:val="24"/>
          <w:szCs w:val="24"/>
          <w:lang w:val="en-US"/>
        </w:rPr>
        <w:t xml:space="preserve"> in this document. Your complaint should be in writing and will need to be made no later than </w:t>
      </w:r>
      <w:r>
        <w:rPr>
          <w:rFonts w:ascii="Arial" w:eastAsia="Arial" w:hAnsi="Arial" w:cs="Arial"/>
          <w:sz w:val="24"/>
          <w:szCs w:val="24"/>
          <w:lang w:val="en-US"/>
        </w:rPr>
        <w:t xml:space="preserve">3 months </w:t>
      </w:r>
      <w:r w:rsidRPr="0066149F">
        <w:rPr>
          <w:rFonts w:ascii="Arial" w:eastAsia="Arial" w:hAnsi="Arial" w:cs="Arial"/>
          <w:sz w:val="24"/>
          <w:szCs w:val="24"/>
          <w:lang w:val="en-US"/>
        </w:rPr>
        <w:t xml:space="preserve">after you have received our response. </w:t>
      </w:r>
    </w:p>
    <w:p w:rsidR="00385DD8" w:rsidRDefault="00385DD8" w:rsidP="00385DD8">
      <w:pPr>
        <w:pStyle w:val="BodyText"/>
        <w:ind w:right="-472"/>
        <w:rPr>
          <w:sz w:val="24"/>
          <w:szCs w:val="24"/>
        </w:rPr>
      </w:pPr>
    </w:p>
    <w:p w:rsidR="00385DD8" w:rsidRDefault="00385DD8" w:rsidP="00385DD8">
      <w:pPr>
        <w:pStyle w:val="BodyText"/>
        <w:ind w:right="-472"/>
        <w:rPr>
          <w:sz w:val="24"/>
          <w:szCs w:val="24"/>
        </w:rPr>
      </w:pPr>
      <w:r w:rsidRPr="00CC7A03">
        <w:rPr>
          <w:sz w:val="24"/>
          <w:szCs w:val="24"/>
        </w:rPr>
        <w:t xml:space="preserve">The person who will undertake the review will be a member of our staff who has been independent of </w:t>
      </w:r>
      <w:r>
        <w:rPr>
          <w:sz w:val="24"/>
          <w:szCs w:val="24"/>
        </w:rPr>
        <w:t xml:space="preserve">any involvement in </w:t>
      </w:r>
      <w:r w:rsidRPr="00CC7A03">
        <w:rPr>
          <w:sz w:val="24"/>
          <w:szCs w:val="24"/>
        </w:rPr>
        <w:t xml:space="preserve">the </w:t>
      </w:r>
      <w:r>
        <w:rPr>
          <w:sz w:val="24"/>
          <w:szCs w:val="24"/>
        </w:rPr>
        <w:t>request</w:t>
      </w:r>
      <w:r w:rsidRPr="00CC7A03">
        <w:rPr>
          <w:sz w:val="24"/>
          <w:szCs w:val="24"/>
        </w:rPr>
        <w:t xml:space="preserve"> to that point.  </w:t>
      </w:r>
    </w:p>
    <w:p w:rsidR="00385DD8" w:rsidRDefault="00385DD8" w:rsidP="00385DD8">
      <w:pPr>
        <w:pStyle w:val="BodyText"/>
        <w:ind w:right="-472"/>
        <w:rPr>
          <w:sz w:val="24"/>
          <w:szCs w:val="24"/>
        </w:rPr>
      </w:pPr>
    </w:p>
    <w:p w:rsidR="00385DD8" w:rsidRPr="001C446C" w:rsidRDefault="00385DD8" w:rsidP="00385DD8">
      <w:pPr>
        <w:pStyle w:val="BodyText"/>
        <w:ind w:right="-472"/>
        <w:rPr>
          <w:i/>
          <w:color w:val="538135" w:themeColor="accent6" w:themeShade="BF"/>
          <w:sz w:val="24"/>
          <w:szCs w:val="24"/>
        </w:rPr>
      </w:pPr>
      <w:r w:rsidRPr="001C446C">
        <w:rPr>
          <w:i/>
          <w:color w:val="538135" w:themeColor="accent6" w:themeShade="BF"/>
          <w:sz w:val="24"/>
          <w:szCs w:val="24"/>
        </w:rPr>
        <w:t xml:space="preserve">What to expect </w:t>
      </w:r>
    </w:p>
    <w:p w:rsidR="00385DD8" w:rsidRPr="00CC7A03" w:rsidRDefault="00385DD8" w:rsidP="00385DD8">
      <w:pPr>
        <w:pStyle w:val="BodyText"/>
        <w:ind w:right="-472"/>
        <w:rPr>
          <w:sz w:val="24"/>
          <w:szCs w:val="24"/>
        </w:rPr>
      </w:pPr>
    </w:p>
    <w:p w:rsidR="00385DD8" w:rsidRDefault="00385DD8" w:rsidP="00385DD8">
      <w:pPr>
        <w:pStyle w:val="BodyText"/>
        <w:ind w:right="-472"/>
        <w:rPr>
          <w:sz w:val="24"/>
          <w:szCs w:val="24"/>
        </w:rPr>
      </w:pPr>
      <w:r>
        <w:rPr>
          <w:sz w:val="24"/>
          <w:szCs w:val="24"/>
        </w:rPr>
        <w:t xml:space="preserve">The review will consider </w:t>
      </w:r>
      <w:r w:rsidRPr="002358E8">
        <w:rPr>
          <w:color w:val="000000"/>
          <w:sz w:val="24"/>
          <w:szCs w:val="24"/>
        </w:rPr>
        <w:t>your representations and any supporting evidence you have provided;</w:t>
      </w:r>
      <w:r>
        <w:rPr>
          <w:color w:val="000000"/>
          <w:sz w:val="24"/>
          <w:szCs w:val="24"/>
        </w:rPr>
        <w:t xml:space="preserve"> </w:t>
      </w:r>
      <w:r>
        <w:rPr>
          <w:sz w:val="24"/>
          <w:szCs w:val="24"/>
        </w:rPr>
        <w:t xml:space="preserve">the procedure followed in handling your request and will include a review of the decisions taken throughout the process, including the outcome.  </w:t>
      </w:r>
    </w:p>
    <w:p w:rsidR="00385DD8" w:rsidRDefault="00385DD8" w:rsidP="00385DD8">
      <w:pPr>
        <w:pStyle w:val="BodyText"/>
        <w:ind w:right="-472"/>
        <w:rPr>
          <w:sz w:val="24"/>
          <w:szCs w:val="24"/>
        </w:rPr>
      </w:pPr>
    </w:p>
    <w:p w:rsidR="00385DD8" w:rsidRDefault="00385DD8" w:rsidP="00385DD8">
      <w:pPr>
        <w:pStyle w:val="BodyText"/>
        <w:ind w:right="-472"/>
        <w:rPr>
          <w:sz w:val="24"/>
          <w:szCs w:val="24"/>
        </w:rPr>
      </w:pPr>
      <w:r>
        <w:rPr>
          <w:sz w:val="24"/>
          <w:szCs w:val="24"/>
        </w:rPr>
        <w:t xml:space="preserve">Potential outcomes of the review include: </w:t>
      </w:r>
    </w:p>
    <w:p w:rsidR="00385DD8" w:rsidRDefault="00385DD8" w:rsidP="00385DD8">
      <w:pPr>
        <w:pStyle w:val="BodyText"/>
        <w:ind w:right="-472"/>
        <w:rPr>
          <w:sz w:val="24"/>
          <w:szCs w:val="24"/>
        </w:rPr>
      </w:pPr>
    </w:p>
    <w:p w:rsidR="00385DD8" w:rsidRDefault="00385DD8" w:rsidP="00385DD8">
      <w:pPr>
        <w:pStyle w:val="BodyText"/>
        <w:numPr>
          <w:ilvl w:val="0"/>
          <w:numId w:val="1"/>
        </w:numPr>
        <w:ind w:right="-472"/>
        <w:rPr>
          <w:sz w:val="24"/>
          <w:szCs w:val="24"/>
        </w:rPr>
      </w:pPr>
      <w:r>
        <w:rPr>
          <w:sz w:val="24"/>
          <w:szCs w:val="24"/>
        </w:rPr>
        <w:t>that the original outcome is upheld</w:t>
      </w:r>
    </w:p>
    <w:p w:rsidR="00385DD8" w:rsidRDefault="00385DD8" w:rsidP="00385DD8">
      <w:pPr>
        <w:pStyle w:val="BodyText"/>
        <w:numPr>
          <w:ilvl w:val="0"/>
          <w:numId w:val="1"/>
        </w:numPr>
        <w:ind w:right="-472"/>
        <w:rPr>
          <w:sz w:val="24"/>
          <w:szCs w:val="24"/>
        </w:rPr>
      </w:pPr>
      <w:r>
        <w:rPr>
          <w:sz w:val="24"/>
          <w:szCs w:val="24"/>
        </w:rPr>
        <w:t>that information not provided in the original response is provided</w:t>
      </w:r>
    </w:p>
    <w:p w:rsidR="00385DD8" w:rsidRDefault="00385DD8" w:rsidP="00385DD8">
      <w:pPr>
        <w:pStyle w:val="BodyText"/>
        <w:numPr>
          <w:ilvl w:val="0"/>
          <w:numId w:val="1"/>
        </w:numPr>
        <w:ind w:right="-472"/>
        <w:rPr>
          <w:sz w:val="24"/>
          <w:szCs w:val="24"/>
        </w:rPr>
      </w:pPr>
      <w:proofErr w:type="gramStart"/>
      <w:r>
        <w:rPr>
          <w:sz w:val="24"/>
          <w:szCs w:val="24"/>
        </w:rPr>
        <w:t>that</w:t>
      </w:r>
      <w:proofErr w:type="gramEnd"/>
      <w:r>
        <w:rPr>
          <w:sz w:val="24"/>
          <w:szCs w:val="24"/>
        </w:rPr>
        <w:t xml:space="preserve"> our original decision regarding the processing of your information is altered or reversed. </w:t>
      </w:r>
    </w:p>
    <w:p w:rsidR="00385DD8" w:rsidRPr="001C446C" w:rsidRDefault="00385DD8" w:rsidP="00385DD8">
      <w:pPr>
        <w:pStyle w:val="BodyText"/>
        <w:numPr>
          <w:ilvl w:val="0"/>
          <w:numId w:val="1"/>
        </w:numPr>
        <w:ind w:right="-472"/>
        <w:rPr>
          <w:sz w:val="24"/>
          <w:szCs w:val="24"/>
        </w:rPr>
      </w:pPr>
      <w:r>
        <w:rPr>
          <w:sz w:val="24"/>
          <w:szCs w:val="24"/>
        </w:rPr>
        <w:t xml:space="preserve">identification of </w:t>
      </w:r>
      <w:proofErr w:type="spellStart"/>
      <w:r>
        <w:rPr>
          <w:sz w:val="24"/>
          <w:szCs w:val="24"/>
        </w:rPr>
        <w:t>organisational</w:t>
      </w:r>
      <w:proofErr w:type="spellEnd"/>
      <w:r>
        <w:rPr>
          <w:sz w:val="24"/>
          <w:szCs w:val="24"/>
        </w:rPr>
        <w:t xml:space="preserve"> learning, and actions to </w:t>
      </w:r>
      <w:r w:rsidRPr="001C446C">
        <w:rPr>
          <w:sz w:val="24"/>
          <w:szCs w:val="24"/>
        </w:rPr>
        <w:t xml:space="preserve">change business processes, provide training or raise awareness within the </w:t>
      </w:r>
      <w:proofErr w:type="spellStart"/>
      <w:r w:rsidRPr="001C446C">
        <w:rPr>
          <w:sz w:val="24"/>
          <w:szCs w:val="24"/>
        </w:rPr>
        <w:t>organisation</w:t>
      </w:r>
      <w:proofErr w:type="spellEnd"/>
      <w:r w:rsidRPr="001C446C">
        <w:rPr>
          <w:sz w:val="24"/>
          <w:szCs w:val="24"/>
        </w:rPr>
        <w:t xml:space="preserve"> </w:t>
      </w:r>
    </w:p>
    <w:p w:rsidR="00385DD8" w:rsidRDefault="00385DD8" w:rsidP="00385DD8">
      <w:pPr>
        <w:pStyle w:val="BodyText"/>
        <w:numPr>
          <w:ilvl w:val="0"/>
          <w:numId w:val="1"/>
        </w:numPr>
        <w:ind w:right="-472"/>
        <w:rPr>
          <w:sz w:val="24"/>
          <w:szCs w:val="24"/>
        </w:rPr>
      </w:pPr>
      <w:proofErr w:type="gramStart"/>
      <w:r>
        <w:rPr>
          <w:sz w:val="24"/>
          <w:szCs w:val="24"/>
        </w:rPr>
        <w:t>issue</w:t>
      </w:r>
      <w:proofErr w:type="gramEnd"/>
      <w:r>
        <w:rPr>
          <w:sz w:val="24"/>
          <w:szCs w:val="24"/>
        </w:rPr>
        <w:t xml:space="preserve"> of an apology for any identified shortcomings in the original process. </w:t>
      </w:r>
    </w:p>
    <w:p w:rsidR="00385DD8" w:rsidRPr="0066149F" w:rsidRDefault="00385DD8" w:rsidP="00385DD8">
      <w:pPr>
        <w:autoSpaceDE w:val="0"/>
        <w:autoSpaceDN w:val="0"/>
        <w:adjustRightInd w:val="0"/>
        <w:spacing w:after="0" w:line="240" w:lineRule="auto"/>
        <w:ind w:right="-472"/>
        <w:rPr>
          <w:rFonts w:ascii="Arial" w:hAnsi="Arial" w:cs="Arial"/>
          <w:color w:val="000000"/>
          <w:sz w:val="24"/>
          <w:szCs w:val="24"/>
        </w:rPr>
      </w:pPr>
    </w:p>
    <w:p w:rsidR="00385DD8" w:rsidRPr="001C446C" w:rsidRDefault="00385DD8" w:rsidP="00385DD8">
      <w:pPr>
        <w:autoSpaceDE w:val="0"/>
        <w:autoSpaceDN w:val="0"/>
        <w:adjustRightInd w:val="0"/>
        <w:spacing w:after="0" w:line="240" w:lineRule="auto"/>
        <w:ind w:right="-472"/>
        <w:rPr>
          <w:rFonts w:ascii="Arial" w:hAnsi="Arial" w:cs="Arial"/>
          <w:i/>
          <w:color w:val="538135" w:themeColor="accent6" w:themeShade="BF"/>
          <w:sz w:val="24"/>
          <w:szCs w:val="24"/>
        </w:rPr>
      </w:pPr>
      <w:r w:rsidRPr="001C446C">
        <w:rPr>
          <w:rFonts w:ascii="Arial" w:hAnsi="Arial" w:cs="Arial"/>
          <w:i/>
          <w:color w:val="538135" w:themeColor="accent6" w:themeShade="BF"/>
          <w:sz w:val="24"/>
          <w:szCs w:val="24"/>
        </w:rPr>
        <w:lastRenderedPageBreak/>
        <w:t>What we will do</w:t>
      </w:r>
    </w:p>
    <w:p w:rsidR="00385DD8" w:rsidRDefault="00385DD8" w:rsidP="00385DD8">
      <w:pPr>
        <w:autoSpaceDE w:val="0"/>
        <w:autoSpaceDN w:val="0"/>
        <w:adjustRightInd w:val="0"/>
        <w:spacing w:after="0" w:line="240" w:lineRule="auto"/>
        <w:ind w:right="-472"/>
        <w:rPr>
          <w:rFonts w:ascii="Arial" w:hAnsi="Arial" w:cs="Arial"/>
          <w:color w:val="000000"/>
          <w:sz w:val="24"/>
          <w:szCs w:val="24"/>
        </w:rPr>
      </w:pPr>
    </w:p>
    <w:p w:rsidR="00385DD8" w:rsidRDefault="00385DD8" w:rsidP="00385DD8">
      <w:pPr>
        <w:spacing w:after="0" w:line="240" w:lineRule="auto"/>
        <w:ind w:right="-472"/>
        <w:rPr>
          <w:rFonts w:ascii="Arial" w:hAnsi="Arial" w:cs="Arial"/>
          <w:sz w:val="24"/>
          <w:szCs w:val="24"/>
        </w:rPr>
      </w:pPr>
      <w:r>
        <w:rPr>
          <w:rFonts w:ascii="Arial" w:hAnsi="Arial" w:cs="Arial"/>
          <w:sz w:val="24"/>
          <w:szCs w:val="24"/>
        </w:rPr>
        <w:t xml:space="preserve">We will log your request for a review onto our systems, and acknowledge your request within 5 working days. </w:t>
      </w:r>
    </w:p>
    <w:p w:rsidR="00385DD8" w:rsidRPr="0066149F" w:rsidRDefault="00385DD8" w:rsidP="00385DD8">
      <w:pPr>
        <w:autoSpaceDE w:val="0"/>
        <w:autoSpaceDN w:val="0"/>
        <w:adjustRightInd w:val="0"/>
        <w:spacing w:after="0" w:line="240" w:lineRule="auto"/>
        <w:ind w:right="-472"/>
        <w:rPr>
          <w:rFonts w:ascii="Arial" w:hAnsi="Arial" w:cs="Arial"/>
          <w:color w:val="000000"/>
          <w:sz w:val="24"/>
          <w:szCs w:val="24"/>
        </w:rPr>
      </w:pPr>
    </w:p>
    <w:p w:rsidR="00385DD8" w:rsidRDefault="00385DD8" w:rsidP="00385DD8">
      <w:pPr>
        <w:spacing w:after="0" w:line="240" w:lineRule="auto"/>
        <w:ind w:right="-472"/>
        <w:rPr>
          <w:rFonts w:ascii="Arial" w:hAnsi="Arial" w:cs="Arial"/>
          <w:sz w:val="24"/>
          <w:szCs w:val="24"/>
        </w:rPr>
      </w:pPr>
      <w:r w:rsidRPr="00316ADC">
        <w:rPr>
          <w:rFonts w:ascii="Arial" w:hAnsi="Arial" w:cs="Arial"/>
          <w:sz w:val="24"/>
          <w:szCs w:val="24"/>
        </w:rPr>
        <w:t xml:space="preserve">We will inform you promptly of the outcome of our review, and in any event within </w:t>
      </w:r>
      <w:r>
        <w:rPr>
          <w:rFonts w:ascii="Arial" w:hAnsi="Arial" w:cs="Arial"/>
          <w:sz w:val="24"/>
          <w:szCs w:val="24"/>
        </w:rPr>
        <w:t>2</w:t>
      </w:r>
      <w:r w:rsidRPr="00316ADC">
        <w:rPr>
          <w:rFonts w:ascii="Arial" w:hAnsi="Arial" w:cs="Arial"/>
          <w:sz w:val="24"/>
          <w:szCs w:val="24"/>
        </w:rPr>
        <w:t xml:space="preserve">0 working days.  In our outcome response, we will explain our decision, and the reasons for it. At the same time, we will provide you with details about your rights to </w:t>
      </w:r>
      <w:r>
        <w:rPr>
          <w:rFonts w:ascii="Arial" w:hAnsi="Arial" w:cs="Arial"/>
          <w:sz w:val="24"/>
          <w:szCs w:val="24"/>
        </w:rPr>
        <w:t>complain</w:t>
      </w:r>
      <w:r w:rsidRPr="00316ADC">
        <w:rPr>
          <w:rFonts w:ascii="Arial" w:hAnsi="Arial" w:cs="Arial"/>
          <w:sz w:val="24"/>
          <w:szCs w:val="24"/>
        </w:rPr>
        <w:t>, who to</w:t>
      </w:r>
      <w:r>
        <w:rPr>
          <w:rFonts w:ascii="Arial" w:hAnsi="Arial" w:cs="Arial"/>
          <w:sz w:val="24"/>
          <w:szCs w:val="24"/>
        </w:rPr>
        <w:t xml:space="preserve"> address your complaint to, and what you are required to include in your request. </w:t>
      </w:r>
    </w:p>
    <w:p w:rsidR="005B6793" w:rsidRDefault="00385DD8"/>
    <w:sectPr w:rsidR="005B6793" w:rsidSect="00E85E31">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E32239"/>
    <w:multiLevelType w:val="hybridMultilevel"/>
    <w:tmpl w:val="47E22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F11865"/>
    <w:multiLevelType w:val="hybridMultilevel"/>
    <w:tmpl w:val="3E1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D851A0"/>
    <w:multiLevelType w:val="hybridMultilevel"/>
    <w:tmpl w:val="5786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B804B0"/>
    <w:multiLevelType w:val="hybridMultilevel"/>
    <w:tmpl w:val="F01CE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D8"/>
    <w:rsid w:val="000A1BF7"/>
    <w:rsid w:val="00260FB1"/>
    <w:rsid w:val="00385DD8"/>
    <w:rsid w:val="0041045F"/>
    <w:rsid w:val="00595ADF"/>
    <w:rsid w:val="00E85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249A00-55B9-44D4-ABEC-00AC2F74F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D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DD8"/>
    <w:pPr>
      <w:ind w:left="720"/>
      <w:contextualSpacing/>
    </w:pPr>
  </w:style>
  <w:style w:type="character" w:styleId="Hyperlink">
    <w:name w:val="Hyperlink"/>
    <w:basedOn w:val="DefaultParagraphFont"/>
    <w:uiPriority w:val="99"/>
    <w:unhideWhenUsed/>
    <w:rsid w:val="00385DD8"/>
    <w:rPr>
      <w:strike w:val="0"/>
      <w:dstrike w:val="0"/>
      <w:color w:val="003366"/>
      <w:sz w:val="24"/>
      <w:szCs w:val="24"/>
      <w:u w:val="single"/>
      <w:effect w:val="none"/>
      <w:shd w:val="clear" w:color="auto" w:fill="auto"/>
    </w:rPr>
  </w:style>
  <w:style w:type="paragraph" w:styleId="BodyText">
    <w:name w:val="Body Text"/>
    <w:basedOn w:val="Normal"/>
    <w:link w:val="BodyTextChar"/>
    <w:uiPriority w:val="1"/>
    <w:qFormat/>
    <w:rsid w:val="00385DD8"/>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385DD8"/>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vonandcornwall-pcc.gov.uk/about-us/the-role-of-the-police-and-crime-commissioner/getting-in-touch/https:/www.devonandcornwall-pcc.gov.uk/about-us/the-role-of-the-police-and-crime-commissioner/getting-in-touch/" TargetMode="External"/><Relationship Id="rId5" Type="http://schemas.openxmlformats.org/officeDocument/2006/relationships/hyperlink" Target="https://www.devonandcornwall-pcc.gov.uk/information-hub/freedom-of-information/data-protec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7398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DCP</Company>
  <LinksUpToDate>false</LinksUpToDate>
  <CharactersWithSpaces>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TANNER Eleanor 90526</dc:creator>
  <cp:keywords/>
  <dc:description/>
  <cp:lastModifiedBy>TANNER Eleanor 90526</cp:lastModifiedBy>
  <cp:revision>1</cp:revision>
  <dcterms:created xsi:type="dcterms:W3CDTF">2019-10-11T15:36:00Z</dcterms:created>
  <dcterms:modified xsi:type="dcterms:W3CDTF">2019-10-11T15:42:00Z</dcterms:modified>
</cp:coreProperties>
</file>